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9F319" w14:textId="77777777" w:rsidR="004910A4" w:rsidRPr="00E55922" w:rsidRDefault="004313C7" w:rsidP="004910A4">
      <w:pPr>
        <w:tabs>
          <w:tab w:val="left" w:pos="567"/>
          <w:tab w:val="left" w:pos="1276"/>
        </w:tabs>
        <w:jc w:val="center"/>
        <w:rPr>
          <w:b/>
          <w:sz w:val="22"/>
          <w:szCs w:val="22"/>
        </w:rPr>
      </w:pPr>
      <w:bookmarkStart w:id="0" w:name="_GoBack"/>
      <w:bookmarkEnd w:id="0"/>
      <w:r>
        <w:rPr>
          <w:b/>
          <w:sz w:val="22"/>
          <w:szCs w:val="22"/>
        </w:rPr>
        <w:t>………………</w:t>
      </w:r>
      <w:r w:rsidR="00BB694D" w:rsidRPr="00E55922">
        <w:rPr>
          <w:b/>
          <w:sz w:val="22"/>
          <w:szCs w:val="22"/>
        </w:rPr>
        <w:t xml:space="preserve"> </w:t>
      </w:r>
      <w:r w:rsidR="004910A4" w:rsidRPr="00E55922">
        <w:rPr>
          <w:b/>
          <w:sz w:val="22"/>
          <w:szCs w:val="22"/>
        </w:rPr>
        <w:t xml:space="preserve">ANADOLU LİSESİ </w:t>
      </w:r>
    </w:p>
    <w:p w14:paraId="720FAA32" w14:textId="71C18E37" w:rsidR="002905F5" w:rsidRPr="00E55922" w:rsidRDefault="00EA5B70" w:rsidP="004910A4">
      <w:pPr>
        <w:tabs>
          <w:tab w:val="left" w:pos="567"/>
          <w:tab w:val="left" w:pos="1276"/>
        </w:tabs>
        <w:jc w:val="center"/>
        <w:rPr>
          <w:b/>
          <w:sz w:val="22"/>
          <w:szCs w:val="22"/>
        </w:rPr>
      </w:pPr>
      <w:r>
        <w:rPr>
          <w:b/>
          <w:sz w:val="22"/>
          <w:szCs w:val="22"/>
        </w:rPr>
        <w:t>2023-2024</w:t>
      </w:r>
      <w:r w:rsidR="004910A4" w:rsidRPr="00E55922">
        <w:rPr>
          <w:b/>
          <w:sz w:val="22"/>
          <w:szCs w:val="22"/>
        </w:rPr>
        <w:t xml:space="preserve"> ÖĞRETİM YILI BİYOLOJİ</w:t>
      </w:r>
      <w:r w:rsidR="002905F5" w:rsidRPr="00E55922">
        <w:rPr>
          <w:b/>
          <w:sz w:val="22"/>
          <w:szCs w:val="22"/>
        </w:rPr>
        <w:t>,</w:t>
      </w:r>
      <w:r w:rsidR="004910A4" w:rsidRPr="00E55922">
        <w:rPr>
          <w:b/>
          <w:sz w:val="22"/>
          <w:szCs w:val="22"/>
        </w:rPr>
        <w:t xml:space="preserve"> SAĞLIK BİLGİSİ</w:t>
      </w:r>
      <w:r w:rsidR="002905F5" w:rsidRPr="00E55922">
        <w:rPr>
          <w:b/>
          <w:sz w:val="22"/>
          <w:szCs w:val="22"/>
        </w:rPr>
        <w:t xml:space="preserve"> ve TRAFİK KÜLTÜRÜ</w:t>
      </w:r>
      <w:r w:rsidR="004910A4" w:rsidRPr="00E55922">
        <w:rPr>
          <w:b/>
          <w:sz w:val="22"/>
          <w:szCs w:val="22"/>
        </w:rPr>
        <w:t xml:space="preserve"> DERSLERİ </w:t>
      </w:r>
    </w:p>
    <w:p w14:paraId="5E012F22" w14:textId="77777777" w:rsidR="004910A4" w:rsidRPr="00E55922" w:rsidRDefault="004910A4" w:rsidP="004910A4">
      <w:pPr>
        <w:tabs>
          <w:tab w:val="left" w:pos="567"/>
          <w:tab w:val="left" w:pos="1276"/>
        </w:tabs>
        <w:jc w:val="center"/>
        <w:rPr>
          <w:b/>
          <w:sz w:val="22"/>
          <w:szCs w:val="22"/>
        </w:rPr>
      </w:pPr>
      <w:r w:rsidRPr="00E55922">
        <w:rPr>
          <w:b/>
          <w:sz w:val="22"/>
          <w:szCs w:val="22"/>
        </w:rPr>
        <w:t xml:space="preserve">2. DÖNEM BAŞI </w:t>
      </w:r>
      <w:r w:rsidR="002905F5" w:rsidRPr="00E55922">
        <w:rPr>
          <w:b/>
          <w:sz w:val="22"/>
          <w:szCs w:val="22"/>
        </w:rPr>
        <w:t xml:space="preserve">ZÜMRE </w:t>
      </w:r>
      <w:r w:rsidRPr="00E55922">
        <w:rPr>
          <w:b/>
          <w:sz w:val="22"/>
          <w:szCs w:val="22"/>
        </w:rPr>
        <w:t>TOPLANTI TUTANAĞIDIR.</w:t>
      </w:r>
    </w:p>
    <w:p w14:paraId="6E7A05A3" w14:textId="77777777" w:rsidR="004910A4" w:rsidRPr="00191411" w:rsidRDefault="004910A4" w:rsidP="004910A4">
      <w:pPr>
        <w:tabs>
          <w:tab w:val="left" w:pos="567"/>
          <w:tab w:val="left" w:pos="1276"/>
        </w:tabs>
        <w:jc w:val="center"/>
        <w:rPr>
          <w:b/>
          <w:sz w:val="22"/>
          <w:szCs w:val="22"/>
        </w:rPr>
      </w:pPr>
    </w:p>
    <w:p w14:paraId="5A3739B2" w14:textId="77777777" w:rsidR="004910A4" w:rsidRPr="00191411" w:rsidRDefault="004910A4" w:rsidP="004910A4">
      <w:pPr>
        <w:tabs>
          <w:tab w:val="left" w:pos="567"/>
          <w:tab w:val="left" w:pos="1276"/>
        </w:tabs>
        <w:rPr>
          <w:b/>
          <w:sz w:val="22"/>
          <w:szCs w:val="22"/>
        </w:rPr>
      </w:pPr>
      <w:r w:rsidRPr="00191411">
        <w:rPr>
          <w:b/>
          <w:sz w:val="22"/>
          <w:szCs w:val="22"/>
        </w:rPr>
        <w:t>Toplantı No</w:t>
      </w:r>
      <w:r w:rsidRPr="00191411">
        <w:rPr>
          <w:b/>
          <w:sz w:val="22"/>
          <w:szCs w:val="22"/>
        </w:rPr>
        <w:tab/>
      </w:r>
      <w:r w:rsidRPr="00191411">
        <w:rPr>
          <w:b/>
          <w:sz w:val="22"/>
          <w:szCs w:val="22"/>
        </w:rPr>
        <w:tab/>
      </w:r>
      <w:r w:rsidRPr="00191411">
        <w:rPr>
          <w:b/>
          <w:sz w:val="22"/>
          <w:szCs w:val="22"/>
        </w:rPr>
        <w:tab/>
        <w:t xml:space="preserve">: </w:t>
      </w:r>
      <w:r w:rsidR="00985B35">
        <w:rPr>
          <w:i/>
          <w:sz w:val="22"/>
          <w:szCs w:val="22"/>
        </w:rPr>
        <w:t>2</w:t>
      </w:r>
    </w:p>
    <w:p w14:paraId="13AD48B2" w14:textId="7F61B94E" w:rsidR="004910A4" w:rsidRPr="00191411" w:rsidRDefault="004910A4" w:rsidP="004910A4">
      <w:pPr>
        <w:tabs>
          <w:tab w:val="left" w:pos="567"/>
          <w:tab w:val="left" w:pos="1276"/>
        </w:tabs>
        <w:rPr>
          <w:i/>
          <w:sz w:val="22"/>
          <w:szCs w:val="22"/>
        </w:rPr>
      </w:pPr>
      <w:r w:rsidRPr="00191411">
        <w:rPr>
          <w:b/>
          <w:sz w:val="22"/>
          <w:szCs w:val="22"/>
        </w:rPr>
        <w:t>Toplantı Tarihi</w:t>
      </w:r>
      <w:r w:rsidRPr="00191411">
        <w:rPr>
          <w:b/>
          <w:sz w:val="22"/>
          <w:szCs w:val="22"/>
        </w:rPr>
        <w:tab/>
        <w:t xml:space="preserve">: </w:t>
      </w:r>
      <w:r w:rsidR="00614D24">
        <w:rPr>
          <w:i/>
          <w:sz w:val="22"/>
          <w:szCs w:val="22"/>
        </w:rPr>
        <w:t>…..</w:t>
      </w:r>
      <w:r w:rsidR="000500CB">
        <w:rPr>
          <w:i/>
          <w:sz w:val="22"/>
          <w:szCs w:val="22"/>
        </w:rPr>
        <w:t xml:space="preserve"> / 02 / </w:t>
      </w:r>
      <w:r w:rsidR="00EA5B70">
        <w:rPr>
          <w:i/>
          <w:sz w:val="22"/>
          <w:szCs w:val="22"/>
        </w:rPr>
        <w:t>2024</w:t>
      </w:r>
    </w:p>
    <w:p w14:paraId="79CA7EC5" w14:textId="77777777" w:rsidR="004910A4" w:rsidRPr="00191411" w:rsidRDefault="004910A4" w:rsidP="004910A4">
      <w:pPr>
        <w:tabs>
          <w:tab w:val="left" w:pos="567"/>
          <w:tab w:val="left" w:pos="1276"/>
        </w:tabs>
        <w:rPr>
          <w:b/>
          <w:sz w:val="22"/>
          <w:szCs w:val="22"/>
        </w:rPr>
      </w:pPr>
      <w:r w:rsidRPr="00191411">
        <w:rPr>
          <w:b/>
          <w:sz w:val="22"/>
          <w:szCs w:val="22"/>
        </w:rPr>
        <w:t>Toplantı Yeri</w:t>
      </w:r>
      <w:r w:rsidRPr="00191411">
        <w:rPr>
          <w:b/>
          <w:sz w:val="22"/>
          <w:szCs w:val="22"/>
        </w:rPr>
        <w:tab/>
      </w:r>
      <w:r w:rsidRPr="00191411">
        <w:rPr>
          <w:b/>
          <w:sz w:val="22"/>
          <w:szCs w:val="22"/>
        </w:rPr>
        <w:tab/>
        <w:t xml:space="preserve">: </w:t>
      </w:r>
      <w:r w:rsidRPr="00191411">
        <w:rPr>
          <w:i/>
          <w:sz w:val="22"/>
          <w:szCs w:val="22"/>
        </w:rPr>
        <w:t>Öğretmenler Odası</w:t>
      </w:r>
    </w:p>
    <w:p w14:paraId="686E4EEA" w14:textId="77777777" w:rsidR="004910A4" w:rsidRPr="00191411" w:rsidRDefault="004910A4" w:rsidP="004910A4">
      <w:pPr>
        <w:tabs>
          <w:tab w:val="left" w:pos="567"/>
          <w:tab w:val="left" w:pos="1276"/>
        </w:tabs>
        <w:rPr>
          <w:i/>
          <w:sz w:val="22"/>
          <w:szCs w:val="22"/>
        </w:rPr>
      </w:pPr>
      <w:r w:rsidRPr="00191411">
        <w:rPr>
          <w:b/>
          <w:sz w:val="22"/>
          <w:szCs w:val="22"/>
        </w:rPr>
        <w:t>Toplantı Saati</w:t>
      </w:r>
      <w:r w:rsidRPr="00191411">
        <w:rPr>
          <w:b/>
          <w:sz w:val="22"/>
          <w:szCs w:val="22"/>
        </w:rPr>
        <w:tab/>
      </w:r>
      <w:r w:rsidRPr="00191411">
        <w:rPr>
          <w:b/>
          <w:sz w:val="22"/>
          <w:szCs w:val="22"/>
        </w:rPr>
        <w:tab/>
        <w:t xml:space="preserve">: </w:t>
      </w:r>
      <w:r w:rsidR="00B61067">
        <w:rPr>
          <w:i/>
          <w:sz w:val="22"/>
          <w:szCs w:val="22"/>
        </w:rPr>
        <w:t>1</w:t>
      </w:r>
      <w:r w:rsidR="002905F5">
        <w:rPr>
          <w:i/>
          <w:sz w:val="22"/>
          <w:szCs w:val="22"/>
        </w:rPr>
        <w:t>2</w:t>
      </w:r>
      <w:r w:rsidR="00985B35">
        <w:rPr>
          <w:i/>
          <w:sz w:val="22"/>
          <w:szCs w:val="22"/>
        </w:rPr>
        <w:t>.</w:t>
      </w:r>
      <w:r w:rsidR="002905F5">
        <w:rPr>
          <w:i/>
          <w:sz w:val="22"/>
          <w:szCs w:val="22"/>
        </w:rPr>
        <w:t>4</w:t>
      </w:r>
      <w:r w:rsidR="00985B35">
        <w:rPr>
          <w:i/>
          <w:sz w:val="22"/>
          <w:szCs w:val="22"/>
        </w:rPr>
        <w:t>0</w:t>
      </w:r>
    </w:p>
    <w:p w14:paraId="6AD650E1" w14:textId="77777777" w:rsidR="004910A4" w:rsidRPr="00191411" w:rsidRDefault="004910A4" w:rsidP="004910A4">
      <w:pPr>
        <w:tabs>
          <w:tab w:val="left" w:pos="567"/>
          <w:tab w:val="left" w:pos="1276"/>
        </w:tabs>
        <w:rPr>
          <w:i/>
          <w:sz w:val="22"/>
          <w:szCs w:val="22"/>
        </w:rPr>
      </w:pPr>
      <w:r w:rsidRPr="00191411">
        <w:rPr>
          <w:b/>
          <w:sz w:val="22"/>
          <w:szCs w:val="22"/>
        </w:rPr>
        <w:t>Toplantıya Katılanlar</w:t>
      </w:r>
      <w:r w:rsidRPr="00191411">
        <w:rPr>
          <w:b/>
          <w:sz w:val="22"/>
          <w:szCs w:val="22"/>
        </w:rPr>
        <w:tab/>
        <w:t xml:space="preserve">: </w:t>
      </w:r>
      <w:r w:rsidR="004313C7">
        <w:rPr>
          <w:i/>
          <w:sz w:val="22"/>
          <w:szCs w:val="22"/>
        </w:rPr>
        <w:t>Birinci Öğretmen</w:t>
      </w:r>
      <w:r w:rsidRPr="00191411">
        <w:rPr>
          <w:i/>
          <w:sz w:val="22"/>
          <w:szCs w:val="22"/>
        </w:rPr>
        <w:t xml:space="preserve">, </w:t>
      </w:r>
      <w:r w:rsidR="004313C7">
        <w:rPr>
          <w:i/>
          <w:sz w:val="22"/>
          <w:szCs w:val="22"/>
        </w:rPr>
        <w:t>İkinci Öğretmen</w:t>
      </w:r>
      <w:r w:rsidRPr="00191411">
        <w:rPr>
          <w:i/>
          <w:sz w:val="22"/>
          <w:szCs w:val="22"/>
        </w:rPr>
        <w:t xml:space="preserve">, </w:t>
      </w:r>
      <w:r w:rsidR="004313C7">
        <w:rPr>
          <w:i/>
          <w:sz w:val="22"/>
          <w:szCs w:val="22"/>
        </w:rPr>
        <w:t>Üçüncü Öğretmen</w:t>
      </w:r>
      <w:r w:rsidR="00E55922">
        <w:rPr>
          <w:i/>
          <w:sz w:val="22"/>
          <w:szCs w:val="22"/>
        </w:rPr>
        <w:t xml:space="preserve">, </w:t>
      </w:r>
      <w:r w:rsidR="004313C7">
        <w:rPr>
          <w:i/>
          <w:sz w:val="22"/>
          <w:szCs w:val="22"/>
        </w:rPr>
        <w:t>Dördüncü Öğretmen</w:t>
      </w:r>
    </w:p>
    <w:p w14:paraId="3AE9BAD4" w14:textId="77777777" w:rsidR="004910A4" w:rsidRPr="00191411" w:rsidRDefault="004910A4" w:rsidP="004910A4">
      <w:pPr>
        <w:jc w:val="both"/>
        <w:rPr>
          <w:b/>
          <w:sz w:val="22"/>
          <w:szCs w:val="22"/>
          <w:u w:val="single"/>
        </w:rPr>
      </w:pPr>
    </w:p>
    <w:p w14:paraId="33B130DB" w14:textId="77777777" w:rsidR="004910A4" w:rsidRDefault="004910A4" w:rsidP="004910A4">
      <w:pPr>
        <w:jc w:val="both"/>
        <w:rPr>
          <w:b/>
          <w:sz w:val="22"/>
          <w:szCs w:val="22"/>
          <w:u w:val="single"/>
        </w:rPr>
      </w:pPr>
      <w:r w:rsidRPr="00191411">
        <w:rPr>
          <w:b/>
          <w:sz w:val="22"/>
          <w:szCs w:val="22"/>
          <w:u w:val="single"/>
        </w:rPr>
        <w:t>GÜNDEM MADDELERİ:</w:t>
      </w:r>
    </w:p>
    <w:p w14:paraId="2FAC133B" w14:textId="77777777" w:rsidR="00BC4B96" w:rsidRPr="00191411" w:rsidRDefault="00BC4B96" w:rsidP="004910A4">
      <w:pPr>
        <w:jc w:val="both"/>
        <w:rPr>
          <w:b/>
          <w:sz w:val="22"/>
          <w:szCs w:val="22"/>
          <w:u w:val="single"/>
        </w:rPr>
      </w:pPr>
    </w:p>
    <w:p w14:paraId="776A97D2" w14:textId="77777777" w:rsidR="00542F3F" w:rsidRDefault="00BC4B96" w:rsidP="007B7D1C">
      <w:pPr>
        <w:pStyle w:val="ListParagraph"/>
        <w:numPr>
          <w:ilvl w:val="0"/>
          <w:numId w:val="2"/>
        </w:numPr>
        <w:jc w:val="both"/>
      </w:pPr>
      <w:r>
        <w:t>Açılış ve yoklama</w:t>
      </w:r>
    </w:p>
    <w:p w14:paraId="4F4F47E0" w14:textId="77777777" w:rsidR="00BC4B96" w:rsidRDefault="00BC4B96" w:rsidP="007B7D1C">
      <w:pPr>
        <w:pStyle w:val="ListParagraph"/>
        <w:numPr>
          <w:ilvl w:val="0"/>
          <w:numId w:val="2"/>
        </w:numPr>
        <w:jc w:val="both"/>
      </w:pPr>
      <w:r>
        <w:t>Sene başı zümre toplantı tutanağının incelenmesi, uygulama sonuçlarının değerlendirilmesi ve uygulamaya yönelik yeni kararların alınması</w:t>
      </w:r>
    </w:p>
    <w:p w14:paraId="2F854E7E" w14:textId="77777777" w:rsidR="00BC4B96" w:rsidRDefault="00BC4B96" w:rsidP="007B7D1C">
      <w:pPr>
        <w:pStyle w:val="ListParagraph"/>
        <w:numPr>
          <w:ilvl w:val="0"/>
          <w:numId w:val="2"/>
        </w:numPr>
        <w:jc w:val="both"/>
      </w:pPr>
      <w:proofErr w:type="spellStart"/>
      <w:r>
        <w:t>Ünitelendirilmiş</w:t>
      </w:r>
      <w:proofErr w:type="spellEnd"/>
      <w:r>
        <w:t xml:space="preserve"> yıllık planların, ders planlarının hazırlanması, uygulanması ve değerlendirilmesine ilişkin hususların görüşülmesi</w:t>
      </w:r>
    </w:p>
    <w:p w14:paraId="282103C1" w14:textId="77777777" w:rsidR="00BB694D" w:rsidRDefault="00BB694D" w:rsidP="007B7D1C">
      <w:pPr>
        <w:pStyle w:val="ListParagraph"/>
        <w:numPr>
          <w:ilvl w:val="0"/>
          <w:numId w:val="2"/>
        </w:numPr>
        <w:jc w:val="both"/>
      </w:pPr>
      <w:r>
        <w:t xml:space="preserve">Atatürkçülük ile ilgili konuların </w:t>
      </w:r>
      <w:proofErr w:type="spellStart"/>
      <w:r>
        <w:t>ünitelendirilmiş</w:t>
      </w:r>
      <w:proofErr w:type="spellEnd"/>
      <w:r>
        <w:t xml:space="preserve"> yıllık planlara yerleştirilmesi.</w:t>
      </w:r>
    </w:p>
    <w:p w14:paraId="1599BDA3" w14:textId="77777777" w:rsidR="00BC4B96" w:rsidRDefault="00BC4B96" w:rsidP="007B7D1C">
      <w:pPr>
        <w:pStyle w:val="ListParagraph"/>
        <w:numPr>
          <w:ilvl w:val="0"/>
          <w:numId w:val="2"/>
        </w:numPr>
        <w:jc w:val="both"/>
      </w:pPr>
      <w:r>
        <w:t>Konuların özelliğine göre işbirliği kurulacak zümre öğretmenlerinin belirlenmesi</w:t>
      </w:r>
    </w:p>
    <w:p w14:paraId="460CC45F" w14:textId="77777777" w:rsidR="002B7FFD" w:rsidRDefault="002B7FFD" w:rsidP="007B7D1C">
      <w:pPr>
        <w:pStyle w:val="ListParagraph"/>
        <w:numPr>
          <w:ilvl w:val="0"/>
          <w:numId w:val="2"/>
        </w:numPr>
        <w:jc w:val="both"/>
      </w:pPr>
      <w:r>
        <w:t>Okulda açılan yetiştirme ve destekleme kurslarıyla ilgili konuların görüşülmesi</w:t>
      </w:r>
    </w:p>
    <w:p w14:paraId="72D64627" w14:textId="77777777" w:rsidR="00BB694D" w:rsidRDefault="00BB694D" w:rsidP="007B7D1C">
      <w:pPr>
        <w:pStyle w:val="ListParagraph"/>
        <w:numPr>
          <w:ilvl w:val="0"/>
          <w:numId w:val="2"/>
        </w:numPr>
        <w:jc w:val="both"/>
      </w:pPr>
      <w:r>
        <w:t>Özel eğitim ihtiyacı olan öğrenciler için BEP ve ders planlarının görüşülmesi</w:t>
      </w:r>
    </w:p>
    <w:p w14:paraId="214E379D" w14:textId="77777777" w:rsidR="00BC4B96" w:rsidRDefault="00BC4B96" w:rsidP="007B7D1C">
      <w:pPr>
        <w:pStyle w:val="ListParagraph"/>
        <w:numPr>
          <w:ilvl w:val="0"/>
          <w:numId w:val="2"/>
        </w:numPr>
        <w:jc w:val="both"/>
      </w:pPr>
      <w:r>
        <w:t>Bilim ve teknolojideki gelişmelerin derslere yansıtılmasını sağlayacak tedbirlerin görüşülmesi</w:t>
      </w:r>
    </w:p>
    <w:p w14:paraId="50B835CF" w14:textId="77777777" w:rsidR="00BC4B96" w:rsidRDefault="00BC4B96" w:rsidP="007B7D1C">
      <w:pPr>
        <w:pStyle w:val="ListParagraph"/>
        <w:numPr>
          <w:ilvl w:val="0"/>
          <w:numId w:val="2"/>
        </w:numPr>
        <w:jc w:val="both"/>
      </w:pPr>
      <w:r>
        <w:t>Derslerin daha verimli işlenebilmesi için ihtiyaç duyulan araç – gereç vb. ihtiyaçların belirlenmesi</w:t>
      </w:r>
    </w:p>
    <w:p w14:paraId="45F533BF" w14:textId="77777777" w:rsidR="00BC4B96" w:rsidRDefault="00BC4B96" w:rsidP="007B7D1C">
      <w:pPr>
        <w:pStyle w:val="ListParagraph"/>
        <w:numPr>
          <w:ilvl w:val="0"/>
          <w:numId w:val="2"/>
        </w:numPr>
        <w:jc w:val="both"/>
      </w:pPr>
      <w:r>
        <w:t>Okul ve çevre imkânları göz önünde bulundurularak yapılacak deney, proje, gezi ve gözlemlerin planlanması</w:t>
      </w:r>
    </w:p>
    <w:p w14:paraId="6ACEEF4A" w14:textId="77777777" w:rsidR="00BC4B96" w:rsidRDefault="00BC4B96" w:rsidP="007B7D1C">
      <w:pPr>
        <w:pStyle w:val="ListParagraph"/>
        <w:numPr>
          <w:ilvl w:val="0"/>
          <w:numId w:val="2"/>
        </w:numPr>
        <w:jc w:val="both"/>
      </w:pPr>
      <w:r>
        <w:t>Başarının değerlendirilmesinde ort</w:t>
      </w:r>
      <w:r w:rsidR="00BB694D">
        <w:t>ak bir anlayışın geliştirilmesi, sınav analizlerinin yapılması</w:t>
      </w:r>
    </w:p>
    <w:p w14:paraId="1FBEDFF9" w14:textId="77777777" w:rsidR="00BC4B96" w:rsidRDefault="00BC4B96" w:rsidP="007B7D1C">
      <w:pPr>
        <w:pStyle w:val="ListParagraph"/>
        <w:numPr>
          <w:ilvl w:val="0"/>
          <w:numId w:val="2"/>
        </w:numPr>
        <w:jc w:val="both"/>
      </w:pPr>
      <w:r>
        <w:t>Proje ve ödev konularının değerlendirilmesi</w:t>
      </w:r>
    </w:p>
    <w:p w14:paraId="78A3111F" w14:textId="77777777" w:rsidR="00BB694D" w:rsidRDefault="00BB694D" w:rsidP="007B7D1C">
      <w:pPr>
        <w:pStyle w:val="ListParagraph"/>
        <w:numPr>
          <w:ilvl w:val="0"/>
          <w:numId w:val="2"/>
        </w:numPr>
        <w:jc w:val="both"/>
      </w:pPr>
      <w:r>
        <w:t>İş sağlığı ve güvenliği konularının görüşülmesi</w:t>
      </w:r>
    </w:p>
    <w:p w14:paraId="22D4BEE9" w14:textId="77777777" w:rsidR="00BC4B96" w:rsidRDefault="00BC4B96" w:rsidP="007B7D1C">
      <w:pPr>
        <w:pStyle w:val="ListParagraph"/>
        <w:numPr>
          <w:ilvl w:val="0"/>
          <w:numId w:val="2"/>
        </w:numPr>
        <w:jc w:val="both"/>
      </w:pPr>
      <w:r>
        <w:t>Dilek ve temenniler</w:t>
      </w:r>
    </w:p>
    <w:p w14:paraId="56ACB2CE" w14:textId="77777777" w:rsidR="00BC4B96" w:rsidRDefault="00BC4B96" w:rsidP="007B7D1C">
      <w:pPr>
        <w:pStyle w:val="ListParagraph"/>
        <w:numPr>
          <w:ilvl w:val="0"/>
          <w:numId w:val="2"/>
        </w:numPr>
        <w:jc w:val="both"/>
      </w:pPr>
      <w:r>
        <w:t>Kapanış</w:t>
      </w:r>
    </w:p>
    <w:p w14:paraId="3A547196" w14:textId="77777777" w:rsidR="00BC4B96" w:rsidRDefault="00BC4B96" w:rsidP="00BC4B96"/>
    <w:p w14:paraId="54965EC8" w14:textId="77777777" w:rsidR="00BC4B96" w:rsidRPr="00BC4B96" w:rsidRDefault="00BC4B96" w:rsidP="00BC4B96">
      <w:pPr>
        <w:rPr>
          <w:b/>
          <w:u w:val="single"/>
        </w:rPr>
      </w:pPr>
      <w:r w:rsidRPr="00BC4B96">
        <w:rPr>
          <w:b/>
          <w:u w:val="single"/>
        </w:rPr>
        <w:t>GÜNDEM MADDELERİNİN GÖRÜŞÜLMESİ</w:t>
      </w:r>
    </w:p>
    <w:p w14:paraId="27BF0FF3" w14:textId="77777777" w:rsidR="00BC4B96" w:rsidRDefault="00BC4B96" w:rsidP="00BC4B96"/>
    <w:p w14:paraId="67D3A954" w14:textId="77777777" w:rsidR="00BC4B96" w:rsidRPr="007B7D1C" w:rsidRDefault="007B7D1C" w:rsidP="00B61067">
      <w:pPr>
        <w:pStyle w:val="ListParagraph"/>
        <w:numPr>
          <w:ilvl w:val="0"/>
          <w:numId w:val="3"/>
        </w:numPr>
        <w:jc w:val="both"/>
      </w:pPr>
      <w:r w:rsidRPr="007B7D1C">
        <w:t xml:space="preserve">Toplantı, Zümre Başkanı </w:t>
      </w:r>
      <w:r w:rsidR="004313C7">
        <w:t>BİRİNCİ ÖĞRETMEN</w:t>
      </w:r>
      <w:r w:rsidRPr="007B7D1C">
        <w:t xml:space="preserve"> tarafından ‘’ Hoş geldiniz ‘’ denilerek açıldı. Yapılan yoklamada bütün zümre öğretmenlerinin hazır bulundukları görüldü.</w:t>
      </w:r>
    </w:p>
    <w:p w14:paraId="3E13E35E" w14:textId="77777777" w:rsidR="007B7D1C" w:rsidRPr="007B7D1C" w:rsidRDefault="007B7D1C" w:rsidP="007B7D1C">
      <w:pPr>
        <w:pStyle w:val="ListParagraph"/>
      </w:pPr>
    </w:p>
    <w:p w14:paraId="1C065D8D" w14:textId="77777777" w:rsidR="007B7D1C" w:rsidRDefault="007B7D1C" w:rsidP="007B7D1C">
      <w:pPr>
        <w:pStyle w:val="ListParagraph"/>
        <w:numPr>
          <w:ilvl w:val="0"/>
          <w:numId w:val="3"/>
        </w:numPr>
        <w:jc w:val="both"/>
      </w:pPr>
      <w:r w:rsidRPr="007B7D1C">
        <w:t xml:space="preserve">Birinci dönem zümre tutanağı okundu. Zümre başkanı </w:t>
      </w:r>
      <w:r w:rsidR="004313C7">
        <w:t>BİRİNCİ ÖĞRETMEN</w:t>
      </w:r>
      <w:r w:rsidRPr="007B7D1C">
        <w:t>, zümre toplantılarının yıl içerisinde yapılacak çalışmalarda ortak bir anlayış geliştirilmesi, uygulamalarda birliğin sağlanması ve zümre öğretmenleri arasındaki iş birliğinin geliştirilmesine yönelik faydaları üzerinde durdu.</w:t>
      </w:r>
      <w:r w:rsidR="00B61067">
        <w:t xml:space="preserve"> </w:t>
      </w:r>
      <w:r w:rsidR="00BB694D">
        <w:t xml:space="preserve">Birinci dönemde alınan zümre kararlarına uyulduğu, zümre içi iletişime önem verilmesinin ortak bir anlayış geliştirilmesine katkı sunduğu ifade edildi. </w:t>
      </w:r>
      <w:r w:rsidR="00B61067">
        <w:t>İkinci dönem ders işlenişi ve değerlendirme süreçlerinde birinci döneme nazaran daha fazla fikir alışverişi yapılması kararı alındı.</w:t>
      </w:r>
    </w:p>
    <w:p w14:paraId="3B3F99E1" w14:textId="77777777" w:rsidR="007B7D1C" w:rsidRDefault="007B7D1C" w:rsidP="007B7D1C">
      <w:pPr>
        <w:pStyle w:val="ListParagraph"/>
      </w:pPr>
    </w:p>
    <w:p w14:paraId="11FF144C" w14:textId="77777777" w:rsidR="007B7D1C" w:rsidRDefault="001258C1" w:rsidP="007B7D1C">
      <w:pPr>
        <w:pStyle w:val="ListParagraph"/>
        <w:jc w:val="both"/>
      </w:pPr>
      <w:r>
        <w:t>Sene başı zümre toplantısında a</w:t>
      </w:r>
      <w:r w:rsidR="007B7D1C">
        <w:t>lınan kararlara uyulduğu</w:t>
      </w:r>
      <w:r>
        <w:t xml:space="preserve"> görüldü. Konuların pekiştirilerek işlenmesinden ötürü yapılan planlamanın biraz gerisinde kalındığı fakat son ünitelerin konu yoğunluğunun az olması sebebiyle aradaki bu farkın kapatılabileceği belirtildi.</w:t>
      </w:r>
    </w:p>
    <w:p w14:paraId="01BA6CFF" w14:textId="77777777" w:rsidR="001258C1" w:rsidRDefault="001258C1" w:rsidP="007B7D1C">
      <w:pPr>
        <w:pStyle w:val="ListParagraph"/>
        <w:jc w:val="both"/>
      </w:pPr>
    </w:p>
    <w:p w14:paraId="67F42DC1" w14:textId="77777777" w:rsidR="004C4BC5" w:rsidRDefault="001258C1" w:rsidP="007B7D1C">
      <w:pPr>
        <w:pStyle w:val="ListParagraph"/>
        <w:jc w:val="both"/>
      </w:pPr>
      <w:r>
        <w:t xml:space="preserve">Zümre öğretmeni </w:t>
      </w:r>
      <w:r w:rsidR="004313C7">
        <w:t>İKİNCİ ÖĞRETMEN</w:t>
      </w:r>
      <w:r>
        <w:t>, özellikle 9. sınıflarda öğrencilerin kendiler</w:t>
      </w:r>
      <w:r w:rsidR="00EA6E12">
        <w:t>ine güvenlerinin oluşabilmesi</w:t>
      </w:r>
      <w:r>
        <w:t xml:space="preserve">, </w:t>
      </w:r>
      <w:r w:rsidR="00EA6E12">
        <w:t xml:space="preserve">bir yarışma ortamının oluşturulabilmesi için </w:t>
      </w:r>
      <w:r w:rsidR="002905F5">
        <w:t>konu tarama testleri yapılmasının</w:t>
      </w:r>
      <w:r w:rsidR="00EA6E12">
        <w:t xml:space="preserve"> faydalı olabileceğini belirtti.</w:t>
      </w:r>
      <w:r w:rsidR="002905F5">
        <w:t xml:space="preserve"> </w:t>
      </w:r>
    </w:p>
    <w:p w14:paraId="1D8C2B05" w14:textId="77777777" w:rsidR="004C4BC5" w:rsidRDefault="004C4BC5" w:rsidP="007B7D1C">
      <w:pPr>
        <w:pStyle w:val="ListParagraph"/>
        <w:jc w:val="both"/>
      </w:pPr>
    </w:p>
    <w:p w14:paraId="255B2A7F" w14:textId="77777777" w:rsidR="001258C1" w:rsidRDefault="002905F5" w:rsidP="007B7D1C">
      <w:pPr>
        <w:pStyle w:val="ListParagraph"/>
        <w:jc w:val="both"/>
      </w:pPr>
      <w:r>
        <w:t>Bu şekilde öğrencilerin motivasyonunun artırılması noktasında fayda sağlanabileceğini ifade etti.</w:t>
      </w:r>
    </w:p>
    <w:p w14:paraId="357A0F26" w14:textId="77777777" w:rsidR="00EA6E12" w:rsidRDefault="00EA6E12" w:rsidP="007B7D1C">
      <w:pPr>
        <w:pStyle w:val="ListParagraph"/>
        <w:jc w:val="both"/>
      </w:pPr>
    </w:p>
    <w:p w14:paraId="26A3E372" w14:textId="77777777" w:rsidR="00EA6E12" w:rsidRDefault="00D003DF" w:rsidP="007B7D1C">
      <w:pPr>
        <w:pStyle w:val="ListParagraph"/>
        <w:jc w:val="both"/>
      </w:pPr>
      <w:r>
        <w:t xml:space="preserve">Zümre başkanı </w:t>
      </w:r>
      <w:r w:rsidR="004313C7">
        <w:t>BİRİNCİ ÖĞRETMEN</w:t>
      </w:r>
      <w:r>
        <w:t xml:space="preserve">, sınıf seviyelerine göre konu sonlarında verilen pekiştirme amaçlı çalışma yapraklarının konu başında verilmesinin ve özenli olarak takibinin derse hazırlıklı gelmede ve öğrenmeyi kolaylaştırmada önemli olduğunu belirtti. </w:t>
      </w:r>
    </w:p>
    <w:p w14:paraId="7859608E" w14:textId="77777777" w:rsidR="00FB6564" w:rsidRDefault="00FB6564" w:rsidP="007B7D1C">
      <w:pPr>
        <w:pStyle w:val="ListParagraph"/>
        <w:jc w:val="both"/>
      </w:pPr>
    </w:p>
    <w:p w14:paraId="17DA271E" w14:textId="77777777" w:rsidR="00FB6564" w:rsidRDefault="00FB6564" w:rsidP="007B7D1C">
      <w:pPr>
        <w:pStyle w:val="ListParagraph"/>
        <w:jc w:val="both"/>
      </w:pPr>
      <w:r>
        <w:t>Ödev takibi konusunda daha fazla özen gösterilmesinin önemine değinildi.</w:t>
      </w:r>
      <w:r w:rsidR="002905F5">
        <w:t xml:space="preserve"> Ödev takibi ve ders araç gereçleri noktasında yapılan takibin başarıyı artıracağı ifade edildi.</w:t>
      </w:r>
      <w:r w:rsidR="004313C7">
        <w:t xml:space="preserve"> </w:t>
      </w:r>
      <w:r w:rsidR="00BB694D">
        <w:t xml:space="preserve">Öğrencilerin ödevlerini zamanında yapması ve ders araç gereçlerini yanlarında bulundurması noktasında takibi ve elde edilen sonuçların sınıf içi performans kriterleri ile birleştirildiği hatırlatıldı. </w:t>
      </w:r>
    </w:p>
    <w:p w14:paraId="271B635F" w14:textId="77777777" w:rsidR="00D003DF" w:rsidRDefault="00D003DF" w:rsidP="007B7D1C">
      <w:pPr>
        <w:pStyle w:val="ListParagraph"/>
        <w:jc w:val="both"/>
      </w:pPr>
    </w:p>
    <w:p w14:paraId="60BFF333" w14:textId="77777777" w:rsidR="00D003DF" w:rsidRDefault="00D003DF" w:rsidP="007B7D1C">
      <w:pPr>
        <w:pStyle w:val="ListParagraph"/>
        <w:jc w:val="both"/>
      </w:pPr>
      <w:r>
        <w:t>Bu kapsamda, yeni konuya başlamadan bir hafta öncesinden çalışma yapraklarının hazırlanması ve öğrenciye ulaştırılması kararlaştırıldı.</w:t>
      </w:r>
      <w:r w:rsidR="002B7FFD">
        <w:t xml:space="preserve"> Takip noktasında yaşanan sıkıntıların öğrencileri tembelliğe iteceğine dikkat çekilerek ödev takiplerine gösterilen hassasiyetin artırılması istendi.</w:t>
      </w:r>
    </w:p>
    <w:p w14:paraId="3EE1D481" w14:textId="77777777" w:rsidR="007C2E87" w:rsidRDefault="007C2E87" w:rsidP="007B7D1C">
      <w:pPr>
        <w:pStyle w:val="ListParagraph"/>
        <w:jc w:val="both"/>
      </w:pPr>
    </w:p>
    <w:p w14:paraId="78A21EB1" w14:textId="77777777" w:rsidR="004C4BC5" w:rsidRDefault="004313C7" w:rsidP="007B7D1C">
      <w:pPr>
        <w:pStyle w:val="ListParagraph"/>
        <w:jc w:val="both"/>
      </w:pPr>
      <w:r>
        <w:t>İKİNCİ ÖĞRETMEN</w:t>
      </w:r>
      <w:r w:rsidR="007C2E87">
        <w:t>, konuların işlenmesi sürecinde, geçmiş senelerin müfredatında bağlantılı konulara atıfta bulunulmasının öğrencinin hafızasını dinç tutmada ve öğrencilerin konular arası örüntüyü kavramalarında faydalı olacağı konusu üzerinde durdu.</w:t>
      </w:r>
      <w:r w:rsidR="002905F5">
        <w:t xml:space="preserve"> </w:t>
      </w:r>
    </w:p>
    <w:p w14:paraId="7E807797" w14:textId="77777777" w:rsidR="004C4BC5" w:rsidRDefault="004C4BC5" w:rsidP="007B7D1C">
      <w:pPr>
        <w:pStyle w:val="ListParagraph"/>
        <w:jc w:val="both"/>
      </w:pPr>
    </w:p>
    <w:p w14:paraId="2178CF79" w14:textId="77777777" w:rsidR="007C2E87" w:rsidRDefault="002905F5" w:rsidP="007B7D1C">
      <w:pPr>
        <w:pStyle w:val="ListParagraph"/>
        <w:jc w:val="both"/>
      </w:pPr>
      <w:r>
        <w:t>Bu noktada özellikle 9. sınıflarda ilköğretim bilgilerinin yetersiz olması sebebiyle zorlanıldığı ifade edildi.</w:t>
      </w:r>
    </w:p>
    <w:p w14:paraId="32BC12ED" w14:textId="77777777" w:rsidR="007B7D1C" w:rsidRDefault="007B7D1C" w:rsidP="007B7D1C">
      <w:pPr>
        <w:pStyle w:val="ListParagraph"/>
      </w:pPr>
    </w:p>
    <w:p w14:paraId="742EC9E3" w14:textId="77777777" w:rsidR="00FB6564" w:rsidRDefault="007C2E87" w:rsidP="007B7D1C">
      <w:pPr>
        <w:pStyle w:val="ListParagraph"/>
        <w:numPr>
          <w:ilvl w:val="0"/>
          <w:numId w:val="3"/>
        </w:numPr>
        <w:jc w:val="both"/>
      </w:pPr>
      <w:proofErr w:type="spellStart"/>
      <w:r>
        <w:t>Ünitelendirilmiş</w:t>
      </w:r>
      <w:proofErr w:type="spellEnd"/>
      <w:r>
        <w:t xml:space="preserve"> yıllık planlarda belirtilen süreler dâhilinde konuların işlenmeye çalışıldığı, ancak sınıf mevcutlarının fazla olması sebebiyle öğrencilerle birebir diyalogları zorlaştırması, öğrenci başına düşen zamanı azaltması sebebiyle aksaklıklar yaşandığı belirtildi. </w:t>
      </w:r>
    </w:p>
    <w:p w14:paraId="420407B8" w14:textId="77777777" w:rsidR="00FB6564" w:rsidRDefault="00FB6564" w:rsidP="00FB6564">
      <w:pPr>
        <w:pStyle w:val="ListParagraph"/>
        <w:jc w:val="both"/>
      </w:pPr>
    </w:p>
    <w:p w14:paraId="2FA8FA3B" w14:textId="77777777" w:rsidR="007B7D1C" w:rsidRDefault="007C2E87" w:rsidP="00FB6564">
      <w:pPr>
        <w:pStyle w:val="ListParagraph"/>
        <w:jc w:val="both"/>
      </w:pPr>
      <w:r>
        <w:t>Bu kapsamda öğrencilerin okul dışı zamanlarında dersle ve konularla beraberliklerinin devamının önemine değinildi. Ödevlendirmelerin ve takibinin önemi üzerinde duruldu. Öğrenilmesi daha kolay olan konularda zaman açısından yaşanan bu gecikmenin kapatılabileceği belirtildi.</w:t>
      </w:r>
    </w:p>
    <w:p w14:paraId="009481DA" w14:textId="77777777" w:rsidR="007C2E87" w:rsidRDefault="007C2E87" w:rsidP="007C2E87">
      <w:pPr>
        <w:ind w:left="708"/>
        <w:jc w:val="both"/>
      </w:pPr>
    </w:p>
    <w:p w14:paraId="5C46488F" w14:textId="77777777" w:rsidR="007C2E87" w:rsidRDefault="007C2E87" w:rsidP="007C2E87">
      <w:pPr>
        <w:ind w:left="720"/>
        <w:jc w:val="both"/>
      </w:pPr>
      <w:r>
        <w:t>Derslere hazırlıklı girilmesi, konu planlarının, özetlerinin ve ders akışının önceden planlanmış olmasının önemi üzerinde duruldu.</w:t>
      </w:r>
    </w:p>
    <w:p w14:paraId="0F5A70EB" w14:textId="77777777" w:rsidR="007C2E87" w:rsidRDefault="007C2E87" w:rsidP="007C2E87">
      <w:pPr>
        <w:ind w:left="720"/>
        <w:jc w:val="both"/>
      </w:pPr>
    </w:p>
    <w:p w14:paraId="1BAA9395" w14:textId="77777777" w:rsidR="007C2E87" w:rsidRDefault="007C2E87" w:rsidP="007C2E87">
      <w:pPr>
        <w:ind w:left="720"/>
        <w:jc w:val="both"/>
      </w:pPr>
      <w:r>
        <w:t xml:space="preserve">Özellikle 10. sınıflarda Kalıtım ile ilgili konuların </w:t>
      </w:r>
      <w:proofErr w:type="spellStart"/>
      <w:r>
        <w:t>Mayoz</w:t>
      </w:r>
      <w:proofErr w:type="spellEnd"/>
      <w:r>
        <w:t xml:space="preserve"> Bölünme konusundan sonra planlanmış olmasının öğrenmeyi kolaylaştırdığı, 11. sınıflarda </w:t>
      </w:r>
      <w:r w:rsidR="002B7FFD">
        <w:t>sistemlerin sadece insan temelinde ele alınmasının ilgiyi artırdığı paylaşıldı. Bu sınıf seviyesinde yapıla</w:t>
      </w:r>
      <w:r w:rsidR="005B4C4E">
        <w:t>cak tarama sınavlarında kullanılacak soruların kazanımlara uygun şekilde yazılmasının önemine değinildi.</w:t>
      </w:r>
    </w:p>
    <w:p w14:paraId="79EC750C" w14:textId="77777777" w:rsidR="007C2E87" w:rsidRDefault="007C2E87" w:rsidP="007C2E87">
      <w:pPr>
        <w:ind w:left="720"/>
        <w:jc w:val="both"/>
      </w:pPr>
    </w:p>
    <w:p w14:paraId="7F5336DB" w14:textId="77777777" w:rsidR="00BB694D" w:rsidRDefault="00BB694D" w:rsidP="003C62FB">
      <w:pPr>
        <w:pStyle w:val="ListParagraph"/>
        <w:numPr>
          <w:ilvl w:val="0"/>
          <w:numId w:val="3"/>
        </w:numPr>
        <w:jc w:val="both"/>
      </w:pPr>
      <w:r>
        <w:t xml:space="preserve">Atatürkçülük ile ilgili konuların </w:t>
      </w:r>
      <w:proofErr w:type="spellStart"/>
      <w:r>
        <w:t>ünitelendirilmiş</w:t>
      </w:r>
      <w:proofErr w:type="spellEnd"/>
      <w:r>
        <w:t xml:space="preserve"> yıllık planlarda yer alan şekliyle değerlendirildiği, dersin akışı içinde bu konulara değinildiği ifade edildi.</w:t>
      </w:r>
    </w:p>
    <w:p w14:paraId="366C662C" w14:textId="77777777" w:rsidR="00BB694D" w:rsidRPr="00BB694D" w:rsidRDefault="00BB694D" w:rsidP="00BB694D">
      <w:pPr>
        <w:pStyle w:val="ListParagraph"/>
        <w:jc w:val="both"/>
      </w:pPr>
    </w:p>
    <w:p w14:paraId="77986E23" w14:textId="77777777" w:rsidR="003C62FB" w:rsidRDefault="003C62FB" w:rsidP="003C62FB">
      <w:pPr>
        <w:pStyle w:val="ListParagraph"/>
        <w:numPr>
          <w:ilvl w:val="0"/>
          <w:numId w:val="3"/>
        </w:numPr>
        <w:jc w:val="both"/>
      </w:pPr>
      <w:r w:rsidRPr="003C62FB">
        <w:rPr>
          <w:color w:val="000000"/>
        </w:rPr>
        <w:t xml:space="preserve">Atatürkçülük ve Atatürk’ün ilke ve inkılaplarıyla ilgili olarak Tarih zümresiyle, organik ve inorganik bileşikler konuları işlenirken Kimya zümresiyle, solunum, sindirim, boşaltım sistemleri konularında Kimya zümresiyle, kalıtım, ünitesinde matematik zümresiyle, </w:t>
      </w:r>
      <w:r w:rsidRPr="003C62FB">
        <w:t xml:space="preserve">hücre zarında madde geçişi konusunda fizik zümresiyle, biyolojik çeşitlilik ve ekoloji ünitelerinde coğrafya zümresiyle, </w:t>
      </w:r>
      <w:r w:rsidR="002905F5" w:rsidRPr="003C62FB">
        <w:t>iş birliğine</w:t>
      </w:r>
      <w:r w:rsidRPr="003C62FB">
        <w:t xml:space="preserve"> </w:t>
      </w:r>
      <w:r w:rsidR="00BB694D">
        <w:t xml:space="preserve">ikinci dönemde de </w:t>
      </w:r>
      <w:r w:rsidRPr="003C62FB">
        <w:t xml:space="preserve">gidilecektir. Belirli gün ve haftalarda gerek duyuldukça tarih öğretmenleriyle </w:t>
      </w:r>
      <w:r w:rsidR="002B7FFD">
        <w:t>görüş alış verişi yapılacaktır.</w:t>
      </w:r>
    </w:p>
    <w:p w14:paraId="2DC631D9" w14:textId="77777777" w:rsidR="002B7FFD" w:rsidRDefault="002B7FFD" w:rsidP="002B7FFD">
      <w:pPr>
        <w:pStyle w:val="ListParagraph"/>
        <w:jc w:val="both"/>
      </w:pPr>
    </w:p>
    <w:p w14:paraId="2773127F" w14:textId="77777777" w:rsidR="00FB6564" w:rsidRDefault="002B7FFD" w:rsidP="003C62FB">
      <w:pPr>
        <w:pStyle w:val="ListParagraph"/>
        <w:numPr>
          <w:ilvl w:val="0"/>
          <w:numId w:val="3"/>
        </w:numPr>
        <w:jc w:val="both"/>
      </w:pPr>
      <w:r>
        <w:t xml:space="preserve">Okulda açılan destekleme ve yetiştirme kurslarıyla ilgili olarak söz alan </w:t>
      </w:r>
      <w:r w:rsidR="004313C7">
        <w:t>İKİNCİ ÖĞRETMEN</w:t>
      </w:r>
      <w:r>
        <w:t xml:space="preserve">, öğrencilerin alt sınıf seviyelerindeki öğrenme eksikliklerinin fazlaca olmasının ve nakil gelen öğrencilerin uyum ve hazır </w:t>
      </w:r>
      <w:proofErr w:type="spellStart"/>
      <w:r>
        <w:t>bulunuşluk</w:t>
      </w:r>
      <w:proofErr w:type="spellEnd"/>
      <w:r>
        <w:t xml:space="preserve"> seviyelerinin diğerlerinden daha geride olmasının sıkıntı oluşturduğunu belirtti. </w:t>
      </w:r>
    </w:p>
    <w:p w14:paraId="0499629D" w14:textId="77777777" w:rsidR="00FB6564" w:rsidRDefault="00FB6564" w:rsidP="00FB6564">
      <w:pPr>
        <w:pStyle w:val="ListParagraph"/>
      </w:pPr>
    </w:p>
    <w:p w14:paraId="0B68D7A9" w14:textId="77777777" w:rsidR="005B4C4E" w:rsidRDefault="002B7FFD" w:rsidP="00FB6564">
      <w:pPr>
        <w:pStyle w:val="ListParagraph"/>
        <w:jc w:val="both"/>
      </w:pPr>
      <w:r>
        <w:t xml:space="preserve">Biyoloji branşında </w:t>
      </w:r>
      <w:r w:rsidR="002905F5">
        <w:t>TYT</w:t>
      </w:r>
      <w:r>
        <w:t xml:space="preserve"> ve </w:t>
      </w:r>
      <w:r w:rsidR="002905F5">
        <w:t>AYT</w:t>
      </w:r>
      <w:r>
        <w:t xml:space="preserve"> için tam bir konu ayrımının olmaması da ders özelinde avantaj ve dezavantajları beraberinde getirmektedir. </w:t>
      </w:r>
    </w:p>
    <w:p w14:paraId="502631D4" w14:textId="77777777" w:rsidR="00BB694D" w:rsidRDefault="00BB694D" w:rsidP="00FB6564">
      <w:pPr>
        <w:pStyle w:val="ListParagraph"/>
        <w:jc w:val="both"/>
      </w:pPr>
    </w:p>
    <w:p w14:paraId="64527E23" w14:textId="77777777" w:rsidR="002B7FFD" w:rsidRDefault="006C5026" w:rsidP="00FB6564">
      <w:pPr>
        <w:pStyle w:val="ListParagraph"/>
        <w:jc w:val="both"/>
      </w:pPr>
      <w:r>
        <w:t xml:space="preserve">Ara sınıflarda konu anlatımından ziyade soru çözümüne ağırlık verilmesi sorular üzerinden öğrenme eksikliklerinin kapatılmasının daha faydalı olacağı ifade edildi. </w:t>
      </w:r>
      <w:r w:rsidR="002905F5">
        <w:t>Millî</w:t>
      </w:r>
      <w:r>
        <w:t xml:space="preserve"> Eğitim Bakanlığı’nın sitesinden yayımlanan yaprak testlerin birinci dönemde olduğu gibi bu dönemde de kullanılmaya devam edileceği ifade edildi.</w:t>
      </w:r>
      <w:r w:rsidR="00BB694D">
        <w:t xml:space="preserve"> Kazanım testlerinin konunun özetlenmesi ve pekiştirilmesi açısından önemi değerlendirildi.</w:t>
      </w:r>
    </w:p>
    <w:p w14:paraId="4BBDE2AD" w14:textId="77777777" w:rsidR="003C62FB" w:rsidRPr="003C62FB" w:rsidRDefault="003C62FB" w:rsidP="003C62FB">
      <w:pPr>
        <w:jc w:val="both"/>
      </w:pPr>
    </w:p>
    <w:p w14:paraId="4EADD825" w14:textId="77777777" w:rsidR="00BB694D" w:rsidRDefault="004313C7" w:rsidP="007F6686">
      <w:pPr>
        <w:pStyle w:val="ListParagraph"/>
        <w:numPr>
          <w:ilvl w:val="0"/>
          <w:numId w:val="3"/>
        </w:numPr>
        <w:jc w:val="both"/>
      </w:pPr>
      <w:r>
        <w:t>Üçüncü Öğretmen</w:t>
      </w:r>
      <w:r w:rsidR="00BB694D">
        <w:t>, öğrenme güçlüğü bulunan öğrenciler için MEB Özel Eğitim Hizmetleri Yönetmeliği’nin 20. maddesi gereğince Bireyselleştirilmiş Eğitim Programlarının hazırlandığını ve sene başında belirlenen yıllık ve kısa dönemli amaçlara büyük ölçüde ulaşıldığını ifade etti.</w:t>
      </w:r>
    </w:p>
    <w:p w14:paraId="7E49E059" w14:textId="77777777" w:rsidR="00BB694D" w:rsidRDefault="00BB694D" w:rsidP="00BB694D">
      <w:pPr>
        <w:pStyle w:val="ListParagraph"/>
        <w:jc w:val="both"/>
      </w:pPr>
    </w:p>
    <w:p w14:paraId="7330BF86" w14:textId="77777777" w:rsidR="00BB694D" w:rsidRDefault="003C62FB" w:rsidP="007F6686">
      <w:pPr>
        <w:pStyle w:val="ListParagraph"/>
        <w:numPr>
          <w:ilvl w:val="0"/>
          <w:numId w:val="3"/>
        </w:numPr>
        <w:jc w:val="both"/>
      </w:pPr>
      <w:r>
        <w:t xml:space="preserve">Bilim ve teknolojideki gelişmelerin ders konularına yansıtılması ile ilgili olarak                   ‘’ </w:t>
      </w:r>
      <w:r w:rsidRPr="003C62FB">
        <w:rPr>
          <w:i/>
        </w:rPr>
        <w:t>Öğrenmeyi bırakan, öğretmeyi de bırakır.</w:t>
      </w:r>
      <w:r>
        <w:t xml:space="preserve">’’ düşüncesinden yola çıkarak okul idaresine kurumsal olarak </w:t>
      </w:r>
      <w:r w:rsidRPr="003C62FB">
        <w:rPr>
          <w:i/>
        </w:rPr>
        <w:t>Bilim ve Teknik</w:t>
      </w:r>
      <w:r>
        <w:t xml:space="preserve"> Dergisi aboneliğinin başlatılması ile ilgili teklif sunulması kararı alındı. </w:t>
      </w:r>
    </w:p>
    <w:p w14:paraId="30306800" w14:textId="77777777" w:rsidR="00BB694D" w:rsidRDefault="00BB694D" w:rsidP="00BB694D">
      <w:pPr>
        <w:pStyle w:val="ListParagraph"/>
        <w:jc w:val="both"/>
      </w:pPr>
    </w:p>
    <w:p w14:paraId="4C128644" w14:textId="77777777" w:rsidR="007B7D1C" w:rsidRDefault="003C62FB" w:rsidP="00BB694D">
      <w:pPr>
        <w:pStyle w:val="ListParagraph"/>
        <w:jc w:val="both"/>
      </w:pPr>
      <w:r>
        <w:t>Öğrencilerden ise aylık olarak bu dergide yayınlanan biyoloji konuları ile işlenen konularla da bağlantı kurmak suretiyle küçük sohbetler yapılmasının derse olan ilgiyi artırabileceği ifade edildi.</w:t>
      </w:r>
    </w:p>
    <w:p w14:paraId="7DB5B65E" w14:textId="77777777" w:rsidR="003C62FB" w:rsidRDefault="003C62FB" w:rsidP="003C62FB">
      <w:pPr>
        <w:pStyle w:val="ListParagraph"/>
      </w:pPr>
    </w:p>
    <w:p w14:paraId="3F2221EB" w14:textId="77777777" w:rsidR="004C4BC5" w:rsidRDefault="003C62FB" w:rsidP="003C62FB">
      <w:pPr>
        <w:ind w:left="708"/>
        <w:jc w:val="both"/>
      </w:pPr>
      <w:r>
        <w:t xml:space="preserve">Öğrencilerin internet üzerinden başta EBA olmak üzere diğer sitelerden konularla ilgili animasyonları, konu anlatımlarını izlemelerinin pekiştirici etki yapacağı üzerinde duruldu. </w:t>
      </w:r>
    </w:p>
    <w:p w14:paraId="1B7C1242" w14:textId="77777777" w:rsidR="004C4BC5" w:rsidRDefault="004C4BC5" w:rsidP="003C62FB">
      <w:pPr>
        <w:ind w:left="708"/>
        <w:jc w:val="both"/>
      </w:pPr>
    </w:p>
    <w:p w14:paraId="01D5384F" w14:textId="77777777" w:rsidR="003C62FB" w:rsidRDefault="003C62FB" w:rsidP="003C62FB">
      <w:pPr>
        <w:ind w:left="708"/>
        <w:jc w:val="both"/>
      </w:pPr>
      <w:r>
        <w:t xml:space="preserve">Aynı zamanda yabancı dilde hazırlanmış </w:t>
      </w:r>
      <w:r w:rsidR="00A15D16">
        <w:t>bilimsel video ve animasyonları izleyerek te ileride donanımlı bir dünya vatandaşı olabilmek, bilim ve teknolojide çalışmalar yapabilmek başta ülkesine ve milletine olmak üzere insanlığa faydalı ürünler ortaya koyabilmeleri konusunda yabancı dil bilmenin önemini de fark ettirmenin gereğine değinildi.</w:t>
      </w:r>
    </w:p>
    <w:p w14:paraId="6BDDE95E" w14:textId="77777777" w:rsidR="003C62FB" w:rsidRDefault="003C62FB" w:rsidP="003C62FB">
      <w:pPr>
        <w:pStyle w:val="ListParagraph"/>
      </w:pPr>
    </w:p>
    <w:p w14:paraId="3B4E9D9B" w14:textId="77777777" w:rsidR="004C4BC5" w:rsidRDefault="00C94592" w:rsidP="00C94592">
      <w:pPr>
        <w:pStyle w:val="ListParagraph"/>
        <w:numPr>
          <w:ilvl w:val="0"/>
          <w:numId w:val="3"/>
        </w:numPr>
        <w:jc w:val="both"/>
      </w:pPr>
      <w:r>
        <w:t xml:space="preserve">Derslerin daha verimli işlenebilmesi için ihtiyaç duyulan araç – gereç vb. ihtiyaçların belirlenmesi konusunda zümre öğretmeni </w:t>
      </w:r>
      <w:r w:rsidR="004313C7">
        <w:t>ÜÇÜNCÜ ÖĞRETMEN</w:t>
      </w:r>
      <w:r>
        <w:t xml:space="preserve">, okulun donanımının araç gereç yönünden birkaç eksiklik dışında yeterli olduğunu dile getirdi. </w:t>
      </w:r>
    </w:p>
    <w:p w14:paraId="520127C9" w14:textId="77777777" w:rsidR="004C4BC5" w:rsidRDefault="004C4BC5" w:rsidP="004C4BC5">
      <w:pPr>
        <w:pStyle w:val="ListParagraph"/>
        <w:jc w:val="both"/>
      </w:pPr>
    </w:p>
    <w:p w14:paraId="11603A1E" w14:textId="77777777" w:rsidR="00C94592" w:rsidRDefault="00C94592" w:rsidP="004C4BC5">
      <w:pPr>
        <w:pStyle w:val="ListParagraph"/>
        <w:jc w:val="both"/>
      </w:pPr>
      <w:r>
        <w:lastRenderedPageBreak/>
        <w:t>Milli Eğitim Bakanlığı Ders Aletleri Yapım Merkezi’nin internet sitesindeki kataloglar incelenerek aşağıda kod numaraları ve isimleri belirtilen malzemenin temin edilmesinin ders işlenişi bakımından faydalı olacağı konusunda görüş birliğine varıldı.</w:t>
      </w:r>
    </w:p>
    <w:p w14:paraId="33A23A2F" w14:textId="77777777" w:rsidR="00C94592" w:rsidRDefault="00C94592" w:rsidP="00C94592">
      <w:pPr>
        <w:jc w:val="both"/>
      </w:pPr>
    </w:p>
    <w:tbl>
      <w:tblPr>
        <w:tblStyle w:val="TableGrid"/>
        <w:tblW w:w="8321" w:type="dxa"/>
        <w:tblInd w:w="817" w:type="dxa"/>
        <w:tblLook w:val="04A0" w:firstRow="1" w:lastRow="0" w:firstColumn="1" w:lastColumn="0" w:noHBand="0" w:noVBand="1"/>
      </w:tblPr>
      <w:tblGrid>
        <w:gridCol w:w="851"/>
        <w:gridCol w:w="1842"/>
        <w:gridCol w:w="3828"/>
        <w:gridCol w:w="1800"/>
      </w:tblGrid>
      <w:tr w:rsidR="00C94592" w:rsidRPr="00C94592" w14:paraId="2601805E" w14:textId="77777777" w:rsidTr="004C4BC5">
        <w:tc>
          <w:tcPr>
            <w:tcW w:w="851" w:type="dxa"/>
            <w:shd w:val="clear" w:color="auto" w:fill="D9D9D9" w:themeFill="background1" w:themeFillShade="D9"/>
          </w:tcPr>
          <w:p w14:paraId="719EFA22" w14:textId="77777777" w:rsidR="00C94592" w:rsidRPr="00C94592" w:rsidRDefault="00C94592" w:rsidP="00C94592">
            <w:pPr>
              <w:jc w:val="center"/>
              <w:rPr>
                <w:i/>
              </w:rPr>
            </w:pPr>
            <w:r w:rsidRPr="00C94592">
              <w:rPr>
                <w:i/>
              </w:rPr>
              <w:t>Sıra</w:t>
            </w:r>
          </w:p>
        </w:tc>
        <w:tc>
          <w:tcPr>
            <w:tcW w:w="1842" w:type="dxa"/>
            <w:shd w:val="clear" w:color="auto" w:fill="D9D9D9" w:themeFill="background1" w:themeFillShade="D9"/>
          </w:tcPr>
          <w:p w14:paraId="7AEEDB1E" w14:textId="77777777" w:rsidR="00C94592" w:rsidRPr="00C94592" w:rsidRDefault="00C94592" w:rsidP="00C94592">
            <w:pPr>
              <w:jc w:val="center"/>
              <w:rPr>
                <w:i/>
              </w:rPr>
            </w:pPr>
            <w:r w:rsidRPr="00C94592">
              <w:rPr>
                <w:i/>
              </w:rPr>
              <w:t>Kod Numarası</w:t>
            </w:r>
          </w:p>
        </w:tc>
        <w:tc>
          <w:tcPr>
            <w:tcW w:w="3828" w:type="dxa"/>
            <w:shd w:val="clear" w:color="auto" w:fill="D9D9D9" w:themeFill="background1" w:themeFillShade="D9"/>
          </w:tcPr>
          <w:p w14:paraId="3858F5FA" w14:textId="77777777" w:rsidR="00C94592" w:rsidRPr="00C94592" w:rsidRDefault="00C94592" w:rsidP="00C94592">
            <w:pPr>
              <w:jc w:val="center"/>
              <w:rPr>
                <w:i/>
              </w:rPr>
            </w:pPr>
            <w:r w:rsidRPr="00C94592">
              <w:rPr>
                <w:i/>
              </w:rPr>
              <w:t>Materyalin Adı</w:t>
            </w:r>
          </w:p>
        </w:tc>
        <w:tc>
          <w:tcPr>
            <w:tcW w:w="1800" w:type="dxa"/>
            <w:shd w:val="clear" w:color="auto" w:fill="D9D9D9" w:themeFill="background1" w:themeFillShade="D9"/>
          </w:tcPr>
          <w:p w14:paraId="47E136D6" w14:textId="77777777" w:rsidR="00C94592" w:rsidRPr="00C94592" w:rsidRDefault="00C94592" w:rsidP="00C94592">
            <w:pPr>
              <w:jc w:val="center"/>
              <w:rPr>
                <w:i/>
              </w:rPr>
            </w:pPr>
            <w:r w:rsidRPr="00C94592">
              <w:rPr>
                <w:i/>
              </w:rPr>
              <w:t>İstenen miktar</w:t>
            </w:r>
          </w:p>
        </w:tc>
      </w:tr>
      <w:tr w:rsidR="00C94592" w:rsidRPr="00C94592" w14:paraId="3CF59A74" w14:textId="77777777" w:rsidTr="006C5026">
        <w:tc>
          <w:tcPr>
            <w:tcW w:w="851" w:type="dxa"/>
          </w:tcPr>
          <w:p w14:paraId="22A65AB6" w14:textId="77777777" w:rsidR="00C94592" w:rsidRPr="00C94592" w:rsidRDefault="00C94592" w:rsidP="00C94592">
            <w:pPr>
              <w:jc w:val="center"/>
              <w:rPr>
                <w:i/>
              </w:rPr>
            </w:pPr>
            <w:r w:rsidRPr="00C94592">
              <w:rPr>
                <w:i/>
              </w:rPr>
              <w:t>1</w:t>
            </w:r>
          </w:p>
        </w:tc>
        <w:tc>
          <w:tcPr>
            <w:tcW w:w="1842" w:type="dxa"/>
          </w:tcPr>
          <w:p w14:paraId="62F2B34F" w14:textId="77777777" w:rsidR="00C94592" w:rsidRPr="00C94592" w:rsidRDefault="00C94592" w:rsidP="00C94592">
            <w:pPr>
              <w:jc w:val="center"/>
              <w:rPr>
                <w:i/>
              </w:rPr>
            </w:pPr>
            <w:r w:rsidRPr="00C94592">
              <w:rPr>
                <w:i/>
              </w:rPr>
              <w:t>45495</w:t>
            </w:r>
          </w:p>
        </w:tc>
        <w:tc>
          <w:tcPr>
            <w:tcW w:w="3828" w:type="dxa"/>
          </w:tcPr>
          <w:p w14:paraId="13D5CA93" w14:textId="77777777" w:rsidR="00C94592" w:rsidRPr="00C94592" w:rsidRDefault="00C94592" w:rsidP="00C94592">
            <w:pPr>
              <w:jc w:val="center"/>
              <w:rPr>
                <w:i/>
              </w:rPr>
            </w:pPr>
            <w:r>
              <w:rPr>
                <w:i/>
              </w:rPr>
              <w:t>Daimi Kan Preparatı</w:t>
            </w:r>
          </w:p>
        </w:tc>
        <w:tc>
          <w:tcPr>
            <w:tcW w:w="1800" w:type="dxa"/>
          </w:tcPr>
          <w:p w14:paraId="0BC919F6" w14:textId="77777777" w:rsidR="00C94592" w:rsidRPr="00C94592" w:rsidRDefault="00C94592" w:rsidP="00C94592">
            <w:pPr>
              <w:jc w:val="center"/>
              <w:rPr>
                <w:i/>
              </w:rPr>
            </w:pPr>
            <w:r>
              <w:rPr>
                <w:i/>
              </w:rPr>
              <w:t>5 adet</w:t>
            </w:r>
          </w:p>
        </w:tc>
      </w:tr>
      <w:tr w:rsidR="00C94592" w:rsidRPr="00C94592" w14:paraId="46A96432" w14:textId="77777777" w:rsidTr="006C5026">
        <w:tc>
          <w:tcPr>
            <w:tcW w:w="851" w:type="dxa"/>
          </w:tcPr>
          <w:p w14:paraId="353334CD" w14:textId="77777777" w:rsidR="00C94592" w:rsidRPr="00C94592" w:rsidRDefault="00C94592" w:rsidP="00C94592">
            <w:pPr>
              <w:jc w:val="center"/>
              <w:rPr>
                <w:i/>
              </w:rPr>
            </w:pPr>
            <w:r w:rsidRPr="00C94592">
              <w:rPr>
                <w:i/>
              </w:rPr>
              <w:t>2</w:t>
            </w:r>
          </w:p>
        </w:tc>
        <w:tc>
          <w:tcPr>
            <w:tcW w:w="1842" w:type="dxa"/>
          </w:tcPr>
          <w:p w14:paraId="087D5C17" w14:textId="77777777" w:rsidR="00C94592" w:rsidRPr="00C94592" w:rsidRDefault="00C94592" w:rsidP="00C94592">
            <w:pPr>
              <w:jc w:val="center"/>
              <w:rPr>
                <w:i/>
              </w:rPr>
            </w:pPr>
            <w:r w:rsidRPr="00C94592">
              <w:rPr>
                <w:i/>
              </w:rPr>
              <w:t>42000</w:t>
            </w:r>
          </w:p>
        </w:tc>
        <w:tc>
          <w:tcPr>
            <w:tcW w:w="3828" w:type="dxa"/>
          </w:tcPr>
          <w:p w14:paraId="4C4299FF" w14:textId="77777777" w:rsidR="00C94592" w:rsidRPr="00C94592" w:rsidRDefault="00C94592" w:rsidP="00C94592">
            <w:pPr>
              <w:jc w:val="center"/>
              <w:rPr>
                <w:i/>
              </w:rPr>
            </w:pPr>
            <w:proofErr w:type="spellStart"/>
            <w:r>
              <w:rPr>
                <w:i/>
              </w:rPr>
              <w:t>Aseto-orsein</w:t>
            </w:r>
            <w:proofErr w:type="spellEnd"/>
            <w:r>
              <w:rPr>
                <w:i/>
              </w:rPr>
              <w:t xml:space="preserve"> Boyası</w:t>
            </w:r>
          </w:p>
        </w:tc>
        <w:tc>
          <w:tcPr>
            <w:tcW w:w="1800" w:type="dxa"/>
          </w:tcPr>
          <w:p w14:paraId="321ABBF5" w14:textId="77777777" w:rsidR="00C94592" w:rsidRPr="00C94592" w:rsidRDefault="00C94592" w:rsidP="00C94592">
            <w:pPr>
              <w:jc w:val="center"/>
              <w:rPr>
                <w:i/>
              </w:rPr>
            </w:pPr>
            <w:r>
              <w:rPr>
                <w:i/>
              </w:rPr>
              <w:t>1 adet</w:t>
            </w:r>
          </w:p>
        </w:tc>
      </w:tr>
      <w:tr w:rsidR="00C94592" w:rsidRPr="00C94592" w14:paraId="23937F80" w14:textId="77777777" w:rsidTr="006C5026">
        <w:tc>
          <w:tcPr>
            <w:tcW w:w="851" w:type="dxa"/>
          </w:tcPr>
          <w:p w14:paraId="6B75A2DC" w14:textId="77777777" w:rsidR="00C94592" w:rsidRPr="00C94592" w:rsidRDefault="00C94592" w:rsidP="00C94592">
            <w:pPr>
              <w:jc w:val="center"/>
              <w:rPr>
                <w:i/>
              </w:rPr>
            </w:pPr>
            <w:r w:rsidRPr="00C94592">
              <w:rPr>
                <w:i/>
              </w:rPr>
              <w:t>3</w:t>
            </w:r>
          </w:p>
        </w:tc>
        <w:tc>
          <w:tcPr>
            <w:tcW w:w="1842" w:type="dxa"/>
          </w:tcPr>
          <w:p w14:paraId="1AF5C3D1" w14:textId="77777777" w:rsidR="00C94592" w:rsidRPr="00C94592" w:rsidRDefault="00C94592" w:rsidP="00C94592">
            <w:pPr>
              <w:jc w:val="center"/>
              <w:rPr>
                <w:i/>
              </w:rPr>
            </w:pPr>
            <w:r w:rsidRPr="00C94592">
              <w:rPr>
                <w:i/>
              </w:rPr>
              <w:t>27878</w:t>
            </w:r>
          </w:p>
        </w:tc>
        <w:tc>
          <w:tcPr>
            <w:tcW w:w="3828" w:type="dxa"/>
          </w:tcPr>
          <w:p w14:paraId="6165DFFF" w14:textId="77777777" w:rsidR="00C94592" w:rsidRPr="00C94592" w:rsidRDefault="00E40F49" w:rsidP="00C94592">
            <w:pPr>
              <w:jc w:val="center"/>
              <w:rPr>
                <w:i/>
              </w:rPr>
            </w:pPr>
            <w:r>
              <w:rPr>
                <w:i/>
              </w:rPr>
              <w:t>Stereo Öğrenci Mikroskobu</w:t>
            </w:r>
          </w:p>
        </w:tc>
        <w:tc>
          <w:tcPr>
            <w:tcW w:w="1800" w:type="dxa"/>
          </w:tcPr>
          <w:p w14:paraId="1C4F26E2" w14:textId="77777777" w:rsidR="00C94592" w:rsidRPr="00C94592" w:rsidRDefault="00E40F49" w:rsidP="00C94592">
            <w:pPr>
              <w:jc w:val="center"/>
              <w:rPr>
                <w:i/>
              </w:rPr>
            </w:pPr>
            <w:r>
              <w:rPr>
                <w:i/>
              </w:rPr>
              <w:t>3 Adet</w:t>
            </w:r>
          </w:p>
        </w:tc>
      </w:tr>
      <w:tr w:rsidR="00C94592" w:rsidRPr="00C94592" w14:paraId="7A05E10D" w14:textId="77777777" w:rsidTr="006C5026">
        <w:tc>
          <w:tcPr>
            <w:tcW w:w="851" w:type="dxa"/>
          </w:tcPr>
          <w:p w14:paraId="6C8F0B58" w14:textId="77777777" w:rsidR="00C94592" w:rsidRPr="00C94592" w:rsidRDefault="00C94592" w:rsidP="00C94592">
            <w:pPr>
              <w:jc w:val="center"/>
              <w:rPr>
                <w:i/>
              </w:rPr>
            </w:pPr>
            <w:r w:rsidRPr="00C94592">
              <w:rPr>
                <w:i/>
              </w:rPr>
              <w:t>4</w:t>
            </w:r>
          </w:p>
        </w:tc>
        <w:tc>
          <w:tcPr>
            <w:tcW w:w="1842" w:type="dxa"/>
          </w:tcPr>
          <w:p w14:paraId="46B31180" w14:textId="77777777" w:rsidR="00C94592" w:rsidRPr="00C94592" w:rsidRDefault="00C94592" w:rsidP="00C94592">
            <w:pPr>
              <w:jc w:val="center"/>
              <w:rPr>
                <w:i/>
              </w:rPr>
            </w:pPr>
            <w:r w:rsidRPr="00C94592">
              <w:rPr>
                <w:i/>
              </w:rPr>
              <w:t>45590</w:t>
            </w:r>
          </w:p>
        </w:tc>
        <w:tc>
          <w:tcPr>
            <w:tcW w:w="3828" w:type="dxa"/>
          </w:tcPr>
          <w:p w14:paraId="5EB32FF1" w14:textId="77777777" w:rsidR="00C94592" w:rsidRPr="00C94592" w:rsidRDefault="00E40F49" w:rsidP="00C94592">
            <w:pPr>
              <w:jc w:val="center"/>
              <w:rPr>
                <w:i/>
              </w:rPr>
            </w:pPr>
            <w:r>
              <w:rPr>
                <w:i/>
              </w:rPr>
              <w:t>Baş Kesiti Modeli</w:t>
            </w:r>
          </w:p>
        </w:tc>
        <w:tc>
          <w:tcPr>
            <w:tcW w:w="1800" w:type="dxa"/>
          </w:tcPr>
          <w:p w14:paraId="1B432597" w14:textId="77777777" w:rsidR="00C94592" w:rsidRPr="00C94592" w:rsidRDefault="00E40F49" w:rsidP="00C94592">
            <w:pPr>
              <w:jc w:val="center"/>
              <w:rPr>
                <w:i/>
              </w:rPr>
            </w:pPr>
            <w:r>
              <w:rPr>
                <w:i/>
              </w:rPr>
              <w:t>1 Adet</w:t>
            </w:r>
          </w:p>
        </w:tc>
      </w:tr>
      <w:tr w:rsidR="00C94592" w:rsidRPr="00C94592" w14:paraId="6A30C414" w14:textId="77777777" w:rsidTr="006C5026">
        <w:tc>
          <w:tcPr>
            <w:tcW w:w="851" w:type="dxa"/>
          </w:tcPr>
          <w:p w14:paraId="4E97AFB3" w14:textId="77777777" w:rsidR="00C94592" w:rsidRPr="00C94592" w:rsidRDefault="00C94592" w:rsidP="00C94592">
            <w:pPr>
              <w:jc w:val="center"/>
              <w:rPr>
                <w:i/>
              </w:rPr>
            </w:pPr>
            <w:r w:rsidRPr="00C94592">
              <w:rPr>
                <w:i/>
              </w:rPr>
              <w:t>5</w:t>
            </w:r>
          </w:p>
        </w:tc>
        <w:tc>
          <w:tcPr>
            <w:tcW w:w="1842" w:type="dxa"/>
          </w:tcPr>
          <w:p w14:paraId="2C3C4929" w14:textId="77777777" w:rsidR="00C94592" w:rsidRPr="00C94592" w:rsidRDefault="00C94592" w:rsidP="00C94592">
            <w:pPr>
              <w:jc w:val="center"/>
              <w:rPr>
                <w:i/>
              </w:rPr>
            </w:pPr>
            <w:r w:rsidRPr="00C94592">
              <w:rPr>
                <w:i/>
              </w:rPr>
              <w:t>50114</w:t>
            </w:r>
          </w:p>
        </w:tc>
        <w:tc>
          <w:tcPr>
            <w:tcW w:w="3828" w:type="dxa"/>
          </w:tcPr>
          <w:p w14:paraId="1FCF6949" w14:textId="77777777" w:rsidR="00C94592" w:rsidRPr="00C94592" w:rsidRDefault="00E40F49" w:rsidP="00C94592">
            <w:pPr>
              <w:jc w:val="center"/>
              <w:rPr>
                <w:i/>
              </w:rPr>
            </w:pPr>
            <w:r>
              <w:rPr>
                <w:i/>
              </w:rPr>
              <w:t>İnsan İskeleti Modeli</w:t>
            </w:r>
          </w:p>
        </w:tc>
        <w:tc>
          <w:tcPr>
            <w:tcW w:w="1800" w:type="dxa"/>
          </w:tcPr>
          <w:p w14:paraId="7306E29E" w14:textId="77777777" w:rsidR="00C94592" w:rsidRPr="00C94592" w:rsidRDefault="00E40F49" w:rsidP="00C94592">
            <w:pPr>
              <w:jc w:val="center"/>
              <w:rPr>
                <w:i/>
              </w:rPr>
            </w:pPr>
            <w:r>
              <w:rPr>
                <w:i/>
              </w:rPr>
              <w:t>1 Adet</w:t>
            </w:r>
          </w:p>
        </w:tc>
      </w:tr>
    </w:tbl>
    <w:p w14:paraId="6BDF16B1" w14:textId="77777777" w:rsidR="00C94592" w:rsidRDefault="00C94592" w:rsidP="00C94592">
      <w:pPr>
        <w:jc w:val="both"/>
      </w:pPr>
    </w:p>
    <w:p w14:paraId="687685ED" w14:textId="77777777" w:rsidR="00C94592" w:rsidRDefault="004313C7" w:rsidP="00A9309C">
      <w:pPr>
        <w:ind w:left="708"/>
        <w:jc w:val="both"/>
      </w:pPr>
      <w:r>
        <w:t>İKİNCİ ÖĞRETMEN</w:t>
      </w:r>
      <w:r w:rsidR="00A9309C" w:rsidRPr="00A9309C">
        <w:t xml:space="preserve">, etkileşimli tahtalara MEB ders kitaplarının ve değişik yayınevlerinin yardımcı kaynaklarının, konu ile ilgili </w:t>
      </w:r>
      <w:proofErr w:type="spellStart"/>
      <w:r w:rsidR="00A9309C" w:rsidRPr="00A9309C">
        <w:t>EBA’dan</w:t>
      </w:r>
      <w:proofErr w:type="spellEnd"/>
      <w:r w:rsidR="00A9309C" w:rsidRPr="00A9309C">
        <w:t xml:space="preserve"> temin edilen videoların </w:t>
      </w:r>
      <w:proofErr w:type="spellStart"/>
      <w:r w:rsidR="00A9309C" w:rsidRPr="00A9309C">
        <w:t>vs</w:t>
      </w:r>
      <w:proofErr w:type="spellEnd"/>
      <w:r w:rsidR="00A9309C" w:rsidRPr="00A9309C">
        <w:t xml:space="preserve"> yüklenmesinin öğrencilerin kavramasına olumlu etki edeceği yönünde görüş beyan etti.</w:t>
      </w:r>
    </w:p>
    <w:p w14:paraId="25FCB83B" w14:textId="77777777" w:rsidR="00A9309C" w:rsidRDefault="00A9309C" w:rsidP="00A9309C">
      <w:pPr>
        <w:ind w:left="708"/>
        <w:jc w:val="both"/>
      </w:pPr>
    </w:p>
    <w:p w14:paraId="6B346ED2" w14:textId="77777777" w:rsidR="00145597" w:rsidRDefault="00FE1B3C" w:rsidP="00145597">
      <w:pPr>
        <w:pStyle w:val="ListParagraph"/>
        <w:numPr>
          <w:ilvl w:val="0"/>
          <w:numId w:val="3"/>
        </w:numPr>
        <w:jc w:val="both"/>
      </w:pPr>
      <w:r>
        <w:t xml:space="preserve">Ekoloji ile ilgili konularda </w:t>
      </w:r>
      <w:r w:rsidR="000C5F5F">
        <w:t xml:space="preserve">okul bahçesi başta olmak üzere yakın çevrede gözlem amaçlı gezilerin yapılmasının derste öğrenilenlerin yaşamla bütünleştirilmesi hususunda faydalı olacağı belirtildi. </w:t>
      </w:r>
      <w:r w:rsidR="004313C7">
        <w:t>Birinci Öğretmen</w:t>
      </w:r>
      <w:r w:rsidR="000C5F5F">
        <w:t xml:space="preserve">, öğrencilerle birlikte </w:t>
      </w:r>
      <w:r w:rsidR="000C5F5F" w:rsidRPr="000C5F5F">
        <w:rPr>
          <w:i/>
        </w:rPr>
        <w:t>‘’</w:t>
      </w:r>
      <w:r w:rsidR="00BB694D">
        <w:rPr>
          <w:i/>
        </w:rPr>
        <w:t xml:space="preserve"> </w:t>
      </w:r>
      <w:r w:rsidR="004313C7">
        <w:rPr>
          <w:i/>
        </w:rPr>
        <w:t>…………..</w:t>
      </w:r>
      <w:r w:rsidR="000C5F5F" w:rsidRPr="000C5F5F">
        <w:rPr>
          <w:i/>
        </w:rPr>
        <w:t xml:space="preserve"> Florası</w:t>
      </w:r>
      <w:r w:rsidR="00BB694D">
        <w:rPr>
          <w:i/>
        </w:rPr>
        <w:t xml:space="preserve"> </w:t>
      </w:r>
      <w:r w:rsidR="000C5F5F" w:rsidRPr="000C5F5F">
        <w:rPr>
          <w:i/>
        </w:rPr>
        <w:t>’’</w:t>
      </w:r>
      <w:r w:rsidR="000C5F5F">
        <w:t>konusunda çalışma yapmak istediğini, buradan elde edilen materyallerle sene sonunda düzenlenecek serginin öğrencilerin biyoloji konusundaki farkındalıklarını artıracağını umduğunu belirtti.</w:t>
      </w:r>
    </w:p>
    <w:p w14:paraId="558C61C1" w14:textId="77777777" w:rsidR="00145597" w:rsidRDefault="00145597" w:rsidP="00145597">
      <w:pPr>
        <w:jc w:val="both"/>
      </w:pPr>
    </w:p>
    <w:p w14:paraId="058EFF82" w14:textId="77777777" w:rsidR="00E90573" w:rsidRDefault="003E1783" w:rsidP="00E90573">
      <w:pPr>
        <w:pStyle w:val="ListParagraph"/>
        <w:numPr>
          <w:ilvl w:val="0"/>
          <w:numId w:val="3"/>
        </w:numPr>
        <w:jc w:val="both"/>
        <w:rPr>
          <w:color w:val="000000"/>
        </w:rPr>
      </w:pPr>
      <w:r>
        <w:rPr>
          <w:color w:val="000000"/>
        </w:rPr>
        <w:t>Başarının değerle</w:t>
      </w:r>
      <w:r w:rsidR="00E90573">
        <w:rPr>
          <w:color w:val="000000"/>
        </w:rPr>
        <w:t>ndirilmesi konusunda birinci dönem zümre toplantısında alınan tüm kararlara uyulduğu, zümre öğretmenleri arasında uygulamada birliktelik yakalandığı dile getirildi.</w:t>
      </w:r>
      <w:r w:rsidR="00FB6564">
        <w:rPr>
          <w:color w:val="000000"/>
        </w:rPr>
        <w:t xml:space="preserve"> Yazılı sınavların uygulanması noktasında Ortaöğretim Kurumları Yönetmeliği’nin ilgili maddesi okundu.</w:t>
      </w:r>
    </w:p>
    <w:p w14:paraId="59ECE243" w14:textId="77777777" w:rsidR="00FB6564" w:rsidRDefault="00FB6564" w:rsidP="00E90573">
      <w:pPr>
        <w:pStyle w:val="ListParagraph"/>
      </w:pPr>
    </w:p>
    <w:p w14:paraId="3BDF3114" w14:textId="76F7C031" w:rsidR="00FB6564" w:rsidRDefault="00EA5B70" w:rsidP="00FB6564">
      <w:pPr>
        <w:pStyle w:val="ListParagraph"/>
        <w:jc w:val="both"/>
        <w:rPr>
          <w:color w:val="000000"/>
        </w:rPr>
      </w:pPr>
      <w:r>
        <w:rPr>
          <w:color w:val="000000"/>
        </w:rPr>
        <w:t xml:space="preserve">Sınavlar ortak, açık uçlu olarak hazırlanacak. İl </w:t>
      </w:r>
      <w:proofErr w:type="spellStart"/>
      <w:r>
        <w:rPr>
          <w:color w:val="000000"/>
        </w:rPr>
        <w:t>MEM’de</w:t>
      </w:r>
      <w:proofErr w:type="spellEnd"/>
      <w:r>
        <w:rPr>
          <w:color w:val="000000"/>
        </w:rPr>
        <w:t xml:space="preserve"> hazırlanacak olan konu soru dağılım tabloları dikkate alınarak hazırlanacak. </w:t>
      </w:r>
    </w:p>
    <w:p w14:paraId="1EC81FE4" w14:textId="77777777" w:rsidR="00EA5B70" w:rsidRPr="00E90573" w:rsidRDefault="00EA5B70" w:rsidP="00FB6564">
      <w:pPr>
        <w:pStyle w:val="ListParagraph"/>
        <w:jc w:val="both"/>
        <w:rPr>
          <w:color w:val="000000"/>
        </w:rPr>
      </w:pPr>
    </w:p>
    <w:p w14:paraId="7C6A9B03" w14:textId="77777777" w:rsidR="00145597" w:rsidRPr="00145597" w:rsidRDefault="00E90573" w:rsidP="00E90573">
      <w:pPr>
        <w:pStyle w:val="ListParagraph"/>
        <w:jc w:val="both"/>
        <w:rPr>
          <w:color w:val="000000"/>
        </w:rPr>
      </w:pPr>
      <w:r>
        <w:rPr>
          <w:color w:val="000000"/>
        </w:rPr>
        <w:t>Bu dönemde de y</w:t>
      </w:r>
      <w:r w:rsidR="00B2043F">
        <w:rPr>
          <w:color w:val="000000"/>
        </w:rPr>
        <w:t>azılı sınavlarla ilgili aşağıdaki hususlara dikkat edilmesi istendi.</w:t>
      </w:r>
    </w:p>
    <w:p w14:paraId="20C9BE9F" w14:textId="77777777" w:rsidR="00145597" w:rsidRPr="00145597" w:rsidRDefault="00145597" w:rsidP="00145597">
      <w:pPr>
        <w:ind w:left="360" w:right="202"/>
        <w:jc w:val="both"/>
        <w:rPr>
          <w:color w:val="000000"/>
        </w:rPr>
      </w:pPr>
    </w:p>
    <w:p w14:paraId="76A2AF67" w14:textId="3FBDB704" w:rsidR="00145597" w:rsidRPr="00145597" w:rsidRDefault="00EA5B70" w:rsidP="00145597">
      <w:pPr>
        <w:numPr>
          <w:ilvl w:val="0"/>
          <w:numId w:val="4"/>
        </w:numPr>
        <w:ind w:right="202"/>
        <w:jc w:val="both"/>
        <w:rPr>
          <w:i/>
          <w:color w:val="000000"/>
        </w:rPr>
      </w:pPr>
      <w:r>
        <w:rPr>
          <w:i/>
          <w:color w:val="000000"/>
        </w:rPr>
        <w:t>Açık uçlu</w:t>
      </w:r>
      <w:r w:rsidR="00145597" w:rsidRPr="00145597">
        <w:rPr>
          <w:i/>
          <w:color w:val="000000"/>
        </w:rPr>
        <w:t xml:space="preserve"> yapıla</w:t>
      </w:r>
      <w:r w:rsidR="00B2043F">
        <w:rPr>
          <w:i/>
          <w:color w:val="000000"/>
        </w:rPr>
        <w:t>n sınavlarda 10 soru sorulması</w:t>
      </w:r>
    </w:p>
    <w:p w14:paraId="5A2FF3DC" w14:textId="77777777" w:rsidR="00145597" w:rsidRPr="00145597" w:rsidRDefault="00145597" w:rsidP="00145597">
      <w:pPr>
        <w:numPr>
          <w:ilvl w:val="0"/>
          <w:numId w:val="4"/>
        </w:numPr>
        <w:ind w:right="202"/>
        <w:jc w:val="both"/>
        <w:rPr>
          <w:i/>
          <w:color w:val="000000"/>
        </w:rPr>
      </w:pPr>
      <w:r w:rsidRPr="00145597">
        <w:rPr>
          <w:i/>
          <w:color w:val="000000"/>
        </w:rPr>
        <w:t xml:space="preserve">Soruların hatırlama seviyesinden öte, kavrama, analiz, sentez </w:t>
      </w:r>
      <w:r w:rsidR="00B2043F">
        <w:rPr>
          <w:i/>
          <w:color w:val="000000"/>
        </w:rPr>
        <w:t>seviyesinde bilgileri ölçmesi</w:t>
      </w:r>
    </w:p>
    <w:p w14:paraId="7CAB190F" w14:textId="77777777" w:rsidR="00145597" w:rsidRPr="00145597" w:rsidRDefault="00145597" w:rsidP="00145597">
      <w:pPr>
        <w:numPr>
          <w:ilvl w:val="0"/>
          <w:numId w:val="4"/>
        </w:numPr>
        <w:ind w:right="202"/>
        <w:jc w:val="both"/>
        <w:rPr>
          <w:i/>
          <w:color w:val="000000"/>
        </w:rPr>
      </w:pPr>
      <w:r w:rsidRPr="00145597">
        <w:rPr>
          <w:i/>
          <w:color w:val="000000"/>
        </w:rPr>
        <w:t>Ezb</w:t>
      </w:r>
      <w:r w:rsidR="00B2043F">
        <w:rPr>
          <w:i/>
          <w:color w:val="000000"/>
        </w:rPr>
        <w:t>er tarzı soruların sorulmaması</w:t>
      </w:r>
    </w:p>
    <w:p w14:paraId="4AED41FE" w14:textId="77777777" w:rsidR="00145597" w:rsidRPr="00145597" w:rsidRDefault="00145597" w:rsidP="00145597">
      <w:pPr>
        <w:numPr>
          <w:ilvl w:val="0"/>
          <w:numId w:val="4"/>
        </w:numPr>
        <w:ind w:right="202"/>
        <w:jc w:val="both"/>
        <w:rPr>
          <w:i/>
          <w:color w:val="000000"/>
        </w:rPr>
      </w:pPr>
      <w:r w:rsidRPr="00145597">
        <w:rPr>
          <w:i/>
          <w:color w:val="000000"/>
        </w:rPr>
        <w:t>Soruların cevaplarının sınırlandırılmasına, güçlük derecelerinin iyi ayarlanmasına ve soruların birbirlerinden bağ</w:t>
      </w:r>
      <w:r w:rsidR="00B2043F">
        <w:rPr>
          <w:i/>
          <w:color w:val="000000"/>
        </w:rPr>
        <w:t>ımsız olarak cevaplanabilmesi</w:t>
      </w:r>
    </w:p>
    <w:p w14:paraId="0B099CB2" w14:textId="77777777" w:rsidR="00145597" w:rsidRPr="00145597" w:rsidRDefault="00145597" w:rsidP="00145597">
      <w:pPr>
        <w:numPr>
          <w:ilvl w:val="0"/>
          <w:numId w:val="4"/>
        </w:numPr>
        <w:ind w:right="202"/>
        <w:jc w:val="both"/>
        <w:rPr>
          <w:i/>
          <w:color w:val="000000"/>
        </w:rPr>
      </w:pPr>
      <w:r w:rsidRPr="00145597">
        <w:rPr>
          <w:i/>
          <w:color w:val="000000"/>
        </w:rPr>
        <w:t>Cevap anahtarlarında puanlamanın ayrıntılı olarak oluşturulması</w:t>
      </w:r>
    </w:p>
    <w:p w14:paraId="0ACD0FF7" w14:textId="77777777" w:rsidR="00145597" w:rsidRDefault="00145597" w:rsidP="00145597">
      <w:pPr>
        <w:ind w:left="360" w:right="202"/>
        <w:jc w:val="both"/>
        <w:rPr>
          <w:color w:val="000000"/>
        </w:rPr>
      </w:pPr>
    </w:p>
    <w:p w14:paraId="77EA2C27" w14:textId="7989619C" w:rsidR="00BC162F" w:rsidRDefault="00BC162F" w:rsidP="00BC162F">
      <w:pPr>
        <w:ind w:left="708" w:right="202"/>
        <w:jc w:val="both"/>
        <w:rPr>
          <w:color w:val="000000"/>
        </w:rPr>
      </w:pPr>
      <w:r w:rsidRPr="00BC162F">
        <w:rPr>
          <w:color w:val="000000"/>
        </w:rPr>
        <w:t xml:space="preserve">Dönem içerisinde yapılacak yazılı sınavlardan </w:t>
      </w:r>
      <w:r>
        <w:rPr>
          <w:color w:val="000000"/>
        </w:rPr>
        <w:t xml:space="preserve">yine ilk dönemde olduğu gibi </w:t>
      </w:r>
      <w:r w:rsidR="00EA5B70">
        <w:rPr>
          <w:color w:val="000000"/>
        </w:rPr>
        <w:t>açık uçlu</w:t>
      </w:r>
      <w:r>
        <w:rPr>
          <w:color w:val="000000"/>
        </w:rPr>
        <w:t xml:space="preserve"> sorulardan oluşmasına karar verildi. </w:t>
      </w:r>
    </w:p>
    <w:p w14:paraId="6DACC190" w14:textId="77777777" w:rsidR="00BB694D" w:rsidRDefault="00BB694D" w:rsidP="00BC162F">
      <w:pPr>
        <w:ind w:left="708" w:right="202"/>
        <w:jc w:val="both"/>
        <w:rPr>
          <w:color w:val="000000"/>
        </w:rPr>
      </w:pPr>
    </w:p>
    <w:p w14:paraId="178A92A6" w14:textId="77777777" w:rsidR="00BB694D" w:rsidRPr="00BC162F" w:rsidRDefault="00BB694D" w:rsidP="00BC162F">
      <w:pPr>
        <w:ind w:left="708" w:right="202"/>
        <w:jc w:val="both"/>
        <w:rPr>
          <w:color w:val="000000"/>
        </w:rPr>
      </w:pPr>
      <w:r>
        <w:rPr>
          <w:color w:val="000000"/>
        </w:rPr>
        <w:t>Sınav sonuçlarının değerlendirilmesi ve öğrenme eksikliği bulunan konuların tespit edilebilmesi için sınav analizlerinin yapılması ve zümre öğretmenlerince değerlendirilerek öğrenme eksikliklerini gidermek için uygulanacak süreçlerin planlanması kararı alındı.</w:t>
      </w:r>
    </w:p>
    <w:p w14:paraId="3A289BFC" w14:textId="77777777" w:rsidR="00145597" w:rsidRDefault="00145597" w:rsidP="00145597">
      <w:pPr>
        <w:jc w:val="both"/>
      </w:pPr>
    </w:p>
    <w:p w14:paraId="42F4D66F" w14:textId="77777777" w:rsidR="00BC162F" w:rsidRDefault="00BC162F" w:rsidP="00BC162F">
      <w:pPr>
        <w:pStyle w:val="ListParagraph"/>
        <w:numPr>
          <w:ilvl w:val="0"/>
          <w:numId w:val="3"/>
        </w:numPr>
        <w:jc w:val="both"/>
      </w:pPr>
      <w:r>
        <w:t>Proje ve ödev konularının değerlendirilmesi hususunda sene başı zümre öğretmenleri toplantısında belirtilen konuların yeterli olduğu, değerlendirme ölçeğinin de yine ilgili toplantıda belirtilen şekliyle kullanılacağı dile getirildi.</w:t>
      </w:r>
    </w:p>
    <w:p w14:paraId="45D32987" w14:textId="77777777" w:rsidR="006C5026" w:rsidRDefault="006C5026" w:rsidP="006C5026">
      <w:pPr>
        <w:pStyle w:val="ListParagraph"/>
        <w:jc w:val="both"/>
      </w:pPr>
    </w:p>
    <w:p w14:paraId="50ED0BA4" w14:textId="77777777" w:rsidR="006C5026" w:rsidRPr="00BB694D" w:rsidRDefault="006C5026" w:rsidP="006C5026">
      <w:pPr>
        <w:pStyle w:val="ListParagraph"/>
        <w:jc w:val="both"/>
      </w:pPr>
      <w:r>
        <w:lastRenderedPageBreak/>
        <w:t xml:space="preserve">Ortaöğretim Kurumları Yönetmeliği’nin </w:t>
      </w:r>
      <w:r w:rsidR="00AF1AE0">
        <w:t xml:space="preserve">proje ve performans görevlerini açıklayan 50. Maddesi zümre öğretmeni </w:t>
      </w:r>
      <w:r w:rsidR="004313C7">
        <w:t>Üçüncü Öğretmen</w:t>
      </w:r>
      <w:r w:rsidR="00AF1AE0" w:rsidRPr="00BB694D">
        <w:t xml:space="preserve"> tarafından okundu.</w:t>
      </w:r>
    </w:p>
    <w:p w14:paraId="30E46620" w14:textId="77777777" w:rsidR="00AF1AE0" w:rsidRPr="00BB694D" w:rsidRDefault="00AF1AE0" w:rsidP="006C5026">
      <w:pPr>
        <w:pStyle w:val="ListParagraph"/>
        <w:jc w:val="both"/>
      </w:pPr>
    </w:p>
    <w:p w14:paraId="452EA168" w14:textId="77777777" w:rsidR="00FB6564" w:rsidRPr="00DD475E" w:rsidRDefault="00FB6564" w:rsidP="00FB6564">
      <w:pPr>
        <w:ind w:left="709"/>
        <w:jc w:val="both"/>
        <w:rPr>
          <w:i/>
        </w:rPr>
      </w:pPr>
      <w:r w:rsidRPr="00DD475E">
        <w:rPr>
          <w:i/>
        </w:rPr>
        <w:t xml:space="preserve">MADDE 50- (1) Öğrenciler okulların özelliklerine göre yazılı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 </w:t>
      </w:r>
    </w:p>
    <w:p w14:paraId="28F2ED12" w14:textId="77777777" w:rsidR="00FB6564" w:rsidRPr="00DD475E" w:rsidRDefault="00FB6564" w:rsidP="00FB6564">
      <w:pPr>
        <w:ind w:left="709"/>
        <w:jc w:val="both"/>
        <w:rPr>
          <w:i/>
        </w:rPr>
      </w:pPr>
    </w:p>
    <w:p w14:paraId="0D1671A1" w14:textId="77777777" w:rsidR="00BC162F" w:rsidRDefault="00BC162F" w:rsidP="00BC162F">
      <w:pPr>
        <w:ind w:left="708"/>
        <w:jc w:val="both"/>
      </w:pPr>
      <w:r>
        <w:t>Birinci dönemde öğrencilerin performans çalışmalarına gerekli özeni göstermedikleri, bütün zümre öğretmenleri tarafından gözlemlenmiş olduğundan dönem içerisinde bu konuyla ilgili uyarıların yapılmasına karar verildi.</w:t>
      </w:r>
    </w:p>
    <w:p w14:paraId="3111F87E" w14:textId="77777777" w:rsidR="00BC162F" w:rsidRDefault="00BC162F" w:rsidP="00BC162F">
      <w:pPr>
        <w:pStyle w:val="ListParagraph"/>
        <w:jc w:val="both"/>
      </w:pPr>
      <w:r>
        <w:t>Proje ve performans ödevlerinin değerlendirilmesinde kullanılacak ölçek</w:t>
      </w:r>
      <w:r w:rsidR="004C4BC5">
        <w:t xml:space="preserve"> ve değerlendirme kriterleri</w:t>
      </w:r>
      <w:r>
        <w:t xml:space="preserve"> aşağıdaki şekilde belirlenmiştir.</w:t>
      </w:r>
    </w:p>
    <w:p w14:paraId="1976CCCC" w14:textId="77777777" w:rsidR="00BC162F" w:rsidRDefault="00BC162F" w:rsidP="00BC162F">
      <w:pPr>
        <w:pStyle w:val="ListParagraph"/>
        <w:jc w:val="both"/>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3622"/>
        <w:gridCol w:w="1336"/>
        <w:gridCol w:w="1559"/>
        <w:gridCol w:w="1417"/>
      </w:tblGrid>
      <w:tr w:rsidR="00BC162F" w:rsidRPr="00191411" w14:paraId="072694EE" w14:textId="77777777" w:rsidTr="00AF1AE0">
        <w:tc>
          <w:tcPr>
            <w:tcW w:w="571" w:type="dxa"/>
            <w:vAlign w:val="center"/>
          </w:tcPr>
          <w:p w14:paraId="7D9B6B79" w14:textId="77777777" w:rsidR="00BC162F" w:rsidRPr="00191411" w:rsidRDefault="00BC162F" w:rsidP="007F6686">
            <w:pPr>
              <w:jc w:val="center"/>
            </w:pPr>
            <w:r>
              <w:rPr>
                <w:sz w:val="22"/>
                <w:szCs w:val="22"/>
              </w:rPr>
              <w:t>Sıra</w:t>
            </w:r>
          </w:p>
        </w:tc>
        <w:tc>
          <w:tcPr>
            <w:tcW w:w="3622" w:type="dxa"/>
            <w:vAlign w:val="center"/>
          </w:tcPr>
          <w:p w14:paraId="4E76F818" w14:textId="77777777" w:rsidR="00BC162F" w:rsidRPr="00191411" w:rsidRDefault="00BC162F" w:rsidP="007F6686">
            <w:pPr>
              <w:jc w:val="center"/>
              <w:rPr>
                <w:b/>
              </w:rPr>
            </w:pPr>
            <w:r w:rsidRPr="00191411">
              <w:rPr>
                <w:b/>
                <w:sz w:val="22"/>
                <w:szCs w:val="22"/>
              </w:rPr>
              <w:t>Değerlendirilecek Hususlar</w:t>
            </w:r>
          </w:p>
        </w:tc>
        <w:tc>
          <w:tcPr>
            <w:tcW w:w="1336" w:type="dxa"/>
            <w:vAlign w:val="center"/>
          </w:tcPr>
          <w:p w14:paraId="4518835D" w14:textId="77777777" w:rsidR="00BC162F" w:rsidRPr="00191411" w:rsidRDefault="00BC162F" w:rsidP="007F6686">
            <w:pPr>
              <w:jc w:val="center"/>
              <w:rPr>
                <w:b/>
              </w:rPr>
            </w:pPr>
            <w:r w:rsidRPr="00191411">
              <w:rPr>
                <w:b/>
                <w:sz w:val="22"/>
                <w:szCs w:val="22"/>
              </w:rPr>
              <w:t>Puan</w:t>
            </w:r>
          </w:p>
        </w:tc>
        <w:tc>
          <w:tcPr>
            <w:tcW w:w="1559" w:type="dxa"/>
            <w:vAlign w:val="center"/>
          </w:tcPr>
          <w:p w14:paraId="58746E09" w14:textId="77777777" w:rsidR="00BC162F" w:rsidRPr="00191411" w:rsidRDefault="00BC162F" w:rsidP="007F6686">
            <w:pPr>
              <w:jc w:val="center"/>
              <w:rPr>
                <w:b/>
              </w:rPr>
            </w:pPr>
            <w:r w:rsidRPr="00191411">
              <w:rPr>
                <w:b/>
                <w:sz w:val="22"/>
                <w:szCs w:val="22"/>
              </w:rPr>
              <w:t>Verilen Puan</w:t>
            </w:r>
          </w:p>
        </w:tc>
        <w:tc>
          <w:tcPr>
            <w:tcW w:w="1417" w:type="dxa"/>
            <w:vAlign w:val="center"/>
          </w:tcPr>
          <w:p w14:paraId="05AE34A7" w14:textId="77777777" w:rsidR="00BC162F" w:rsidRPr="00191411" w:rsidRDefault="00BC162F" w:rsidP="007F6686">
            <w:pPr>
              <w:jc w:val="center"/>
              <w:rPr>
                <w:b/>
              </w:rPr>
            </w:pPr>
            <w:r w:rsidRPr="00191411">
              <w:rPr>
                <w:b/>
                <w:sz w:val="22"/>
                <w:szCs w:val="22"/>
              </w:rPr>
              <w:t>Düşünceler</w:t>
            </w:r>
          </w:p>
        </w:tc>
      </w:tr>
      <w:tr w:rsidR="00BC162F" w:rsidRPr="00191411" w14:paraId="47EFD744" w14:textId="77777777" w:rsidTr="00AF1AE0">
        <w:tc>
          <w:tcPr>
            <w:tcW w:w="571" w:type="dxa"/>
            <w:vAlign w:val="center"/>
          </w:tcPr>
          <w:p w14:paraId="6E2C3305" w14:textId="77777777" w:rsidR="00BC162F" w:rsidRPr="00191411" w:rsidRDefault="00BC162F" w:rsidP="007F6686">
            <w:pPr>
              <w:jc w:val="center"/>
              <w:rPr>
                <w:b/>
              </w:rPr>
            </w:pPr>
            <w:r w:rsidRPr="00191411">
              <w:rPr>
                <w:b/>
                <w:sz w:val="22"/>
                <w:szCs w:val="22"/>
              </w:rPr>
              <w:t>1</w:t>
            </w:r>
          </w:p>
        </w:tc>
        <w:tc>
          <w:tcPr>
            <w:tcW w:w="3622" w:type="dxa"/>
            <w:vAlign w:val="center"/>
          </w:tcPr>
          <w:p w14:paraId="30AE2860" w14:textId="77777777" w:rsidR="00BC162F" w:rsidRPr="002B3183" w:rsidRDefault="00BC162F" w:rsidP="007F6686">
            <w:pPr>
              <w:rPr>
                <w:i/>
                <w:sz w:val="18"/>
                <w:szCs w:val="18"/>
              </w:rPr>
            </w:pPr>
            <w:r w:rsidRPr="002B3183">
              <w:rPr>
                <w:i/>
                <w:sz w:val="18"/>
                <w:szCs w:val="18"/>
              </w:rPr>
              <w:t>Hazırlama planı yapılması ve uygulama başarısı</w:t>
            </w:r>
          </w:p>
        </w:tc>
        <w:tc>
          <w:tcPr>
            <w:tcW w:w="1336" w:type="dxa"/>
            <w:vAlign w:val="center"/>
          </w:tcPr>
          <w:p w14:paraId="244FB189" w14:textId="77777777" w:rsidR="00BC162F" w:rsidRPr="002B3183" w:rsidRDefault="00BC162F" w:rsidP="007F6686">
            <w:pPr>
              <w:jc w:val="center"/>
              <w:rPr>
                <w:sz w:val="18"/>
                <w:szCs w:val="18"/>
              </w:rPr>
            </w:pPr>
            <w:r w:rsidRPr="002B3183">
              <w:rPr>
                <w:sz w:val="18"/>
                <w:szCs w:val="18"/>
              </w:rPr>
              <w:t>10</w:t>
            </w:r>
          </w:p>
        </w:tc>
        <w:tc>
          <w:tcPr>
            <w:tcW w:w="1559" w:type="dxa"/>
            <w:vAlign w:val="center"/>
          </w:tcPr>
          <w:p w14:paraId="205A9343" w14:textId="77777777" w:rsidR="00BC162F" w:rsidRPr="002B3183" w:rsidRDefault="00BC162F" w:rsidP="007F6686">
            <w:pPr>
              <w:jc w:val="center"/>
              <w:rPr>
                <w:sz w:val="18"/>
                <w:szCs w:val="18"/>
              </w:rPr>
            </w:pPr>
          </w:p>
        </w:tc>
        <w:tc>
          <w:tcPr>
            <w:tcW w:w="1417" w:type="dxa"/>
            <w:vAlign w:val="center"/>
          </w:tcPr>
          <w:p w14:paraId="4DD0378C" w14:textId="77777777" w:rsidR="00BC162F" w:rsidRPr="002B3183" w:rsidRDefault="00BC162F" w:rsidP="007F6686">
            <w:pPr>
              <w:jc w:val="center"/>
              <w:rPr>
                <w:sz w:val="18"/>
                <w:szCs w:val="18"/>
              </w:rPr>
            </w:pPr>
          </w:p>
        </w:tc>
      </w:tr>
      <w:tr w:rsidR="00BC162F" w:rsidRPr="00191411" w14:paraId="262E9054" w14:textId="77777777" w:rsidTr="00AF1AE0">
        <w:tc>
          <w:tcPr>
            <w:tcW w:w="571" w:type="dxa"/>
            <w:vAlign w:val="center"/>
          </w:tcPr>
          <w:p w14:paraId="57222AA3" w14:textId="77777777" w:rsidR="00BC162F" w:rsidRPr="00191411" w:rsidRDefault="00BC162F" w:rsidP="007F6686">
            <w:pPr>
              <w:jc w:val="center"/>
              <w:rPr>
                <w:b/>
              </w:rPr>
            </w:pPr>
            <w:r w:rsidRPr="00191411">
              <w:rPr>
                <w:b/>
                <w:sz w:val="22"/>
                <w:szCs w:val="22"/>
              </w:rPr>
              <w:t>2</w:t>
            </w:r>
          </w:p>
        </w:tc>
        <w:tc>
          <w:tcPr>
            <w:tcW w:w="3622" w:type="dxa"/>
            <w:vAlign w:val="center"/>
          </w:tcPr>
          <w:p w14:paraId="54CA8E5F" w14:textId="77777777" w:rsidR="00BC162F" w:rsidRPr="002B3183" w:rsidRDefault="00BC162F" w:rsidP="007F6686">
            <w:pPr>
              <w:rPr>
                <w:i/>
                <w:sz w:val="18"/>
                <w:szCs w:val="18"/>
              </w:rPr>
            </w:pPr>
            <w:r w:rsidRPr="002B3183">
              <w:rPr>
                <w:i/>
                <w:sz w:val="18"/>
                <w:szCs w:val="18"/>
              </w:rPr>
              <w:t>Gerekli bilgi, doküman, araç-gereç toplaması ve çabası</w:t>
            </w:r>
          </w:p>
        </w:tc>
        <w:tc>
          <w:tcPr>
            <w:tcW w:w="1336" w:type="dxa"/>
            <w:vAlign w:val="center"/>
          </w:tcPr>
          <w:p w14:paraId="79C4C693" w14:textId="77777777" w:rsidR="00BC162F" w:rsidRPr="002B3183" w:rsidRDefault="00BC162F" w:rsidP="007F6686">
            <w:pPr>
              <w:jc w:val="center"/>
              <w:rPr>
                <w:sz w:val="18"/>
                <w:szCs w:val="18"/>
              </w:rPr>
            </w:pPr>
            <w:r w:rsidRPr="002B3183">
              <w:rPr>
                <w:sz w:val="18"/>
                <w:szCs w:val="18"/>
              </w:rPr>
              <w:t>10</w:t>
            </w:r>
          </w:p>
        </w:tc>
        <w:tc>
          <w:tcPr>
            <w:tcW w:w="1559" w:type="dxa"/>
            <w:vAlign w:val="center"/>
          </w:tcPr>
          <w:p w14:paraId="0D02DD1B" w14:textId="77777777" w:rsidR="00BC162F" w:rsidRPr="002B3183" w:rsidRDefault="00BC162F" w:rsidP="007F6686">
            <w:pPr>
              <w:jc w:val="center"/>
              <w:rPr>
                <w:sz w:val="18"/>
                <w:szCs w:val="18"/>
              </w:rPr>
            </w:pPr>
          </w:p>
        </w:tc>
        <w:tc>
          <w:tcPr>
            <w:tcW w:w="1417" w:type="dxa"/>
            <w:vAlign w:val="center"/>
          </w:tcPr>
          <w:p w14:paraId="41E91745" w14:textId="77777777" w:rsidR="00BC162F" w:rsidRPr="002B3183" w:rsidRDefault="00BC162F" w:rsidP="007F6686">
            <w:pPr>
              <w:jc w:val="center"/>
              <w:rPr>
                <w:sz w:val="18"/>
                <w:szCs w:val="18"/>
              </w:rPr>
            </w:pPr>
          </w:p>
        </w:tc>
      </w:tr>
      <w:tr w:rsidR="00BC162F" w:rsidRPr="00191411" w14:paraId="28CDF350" w14:textId="77777777" w:rsidTr="00AF1AE0">
        <w:trPr>
          <w:trHeight w:val="42"/>
        </w:trPr>
        <w:tc>
          <w:tcPr>
            <w:tcW w:w="571" w:type="dxa"/>
            <w:vAlign w:val="center"/>
          </w:tcPr>
          <w:p w14:paraId="6363AD52" w14:textId="77777777" w:rsidR="00BC162F" w:rsidRPr="00191411" w:rsidRDefault="00BC162F" w:rsidP="007F6686">
            <w:pPr>
              <w:jc w:val="center"/>
              <w:rPr>
                <w:b/>
              </w:rPr>
            </w:pPr>
            <w:r w:rsidRPr="00191411">
              <w:rPr>
                <w:b/>
                <w:sz w:val="22"/>
                <w:szCs w:val="22"/>
              </w:rPr>
              <w:t>3</w:t>
            </w:r>
          </w:p>
        </w:tc>
        <w:tc>
          <w:tcPr>
            <w:tcW w:w="3622" w:type="dxa"/>
            <w:shd w:val="clear" w:color="auto" w:fill="auto"/>
            <w:vAlign w:val="center"/>
          </w:tcPr>
          <w:p w14:paraId="01FD1595" w14:textId="77777777" w:rsidR="00BC162F" w:rsidRPr="002B3183" w:rsidRDefault="00BC162F" w:rsidP="007F6686">
            <w:pPr>
              <w:rPr>
                <w:i/>
                <w:sz w:val="18"/>
                <w:szCs w:val="18"/>
              </w:rPr>
            </w:pPr>
            <w:r w:rsidRPr="002B3183">
              <w:rPr>
                <w:i/>
                <w:sz w:val="18"/>
                <w:szCs w:val="18"/>
              </w:rPr>
              <w:t>Kendisini geliştirmek amacı ile bizzat yapması ve çabası</w:t>
            </w:r>
          </w:p>
        </w:tc>
        <w:tc>
          <w:tcPr>
            <w:tcW w:w="1336" w:type="dxa"/>
            <w:shd w:val="clear" w:color="auto" w:fill="auto"/>
            <w:vAlign w:val="center"/>
          </w:tcPr>
          <w:p w14:paraId="6531B318" w14:textId="77777777" w:rsidR="00BC162F" w:rsidRPr="002B3183" w:rsidRDefault="00BC162F" w:rsidP="007F6686">
            <w:pPr>
              <w:jc w:val="center"/>
              <w:rPr>
                <w:sz w:val="18"/>
                <w:szCs w:val="18"/>
              </w:rPr>
            </w:pPr>
            <w:r w:rsidRPr="002B3183">
              <w:rPr>
                <w:sz w:val="18"/>
                <w:szCs w:val="18"/>
              </w:rPr>
              <w:t>10</w:t>
            </w:r>
          </w:p>
        </w:tc>
        <w:tc>
          <w:tcPr>
            <w:tcW w:w="1559" w:type="dxa"/>
            <w:shd w:val="clear" w:color="auto" w:fill="auto"/>
            <w:vAlign w:val="center"/>
          </w:tcPr>
          <w:p w14:paraId="3EB081E1" w14:textId="77777777" w:rsidR="00BC162F" w:rsidRPr="002B3183" w:rsidRDefault="00BC162F" w:rsidP="007F6686">
            <w:pPr>
              <w:jc w:val="center"/>
              <w:rPr>
                <w:sz w:val="18"/>
                <w:szCs w:val="18"/>
              </w:rPr>
            </w:pPr>
          </w:p>
        </w:tc>
        <w:tc>
          <w:tcPr>
            <w:tcW w:w="1417" w:type="dxa"/>
            <w:shd w:val="clear" w:color="auto" w:fill="auto"/>
            <w:vAlign w:val="center"/>
          </w:tcPr>
          <w:p w14:paraId="14735D46" w14:textId="77777777" w:rsidR="00BC162F" w:rsidRPr="002B3183" w:rsidRDefault="00BC162F" w:rsidP="007F6686">
            <w:pPr>
              <w:jc w:val="center"/>
              <w:rPr>
                <w:sz w:val="18"/>
                <w:szCs w:val="18"/>
              </w:rPr>
            </w:pPr>
          </w:p>
        </w:tc>
      </w:tr>
      <w:tr w:rsidR="00BC162F" w:rsidRPr="00191411" w14:paraId="6CAF3296" w14:textId="77777777" w:rsidTr="00AF1AE0">
        <w:trPr>
          <w:trHeight w:val="38"/>
        </w:trPr>
        <w:tc>
          <w:tcPr>
            <w:tcW w:w="571" w:type="dxa"/>
            <w:vAlign w:val="center"/>
          </w:tcPr>
          <w:p w14:paraId="7FFC1655" w14:textId="77777777" w:rsidR="00BC162F" w:rsidRPr="00191411" w:rsidRDefault="00BC162F" w:rsidP="007F6686">
            <w:pPr>
              <w:jc w:val="center"/>
              <w:rPr>
                <w:b/>
              </w:rPr>
            </w:pPr>
            <w:r w:rsidRPr="00191411">
              <w:rPr>
                <w:b/>
                <w:sz w:val="22"/>
                <w:szCs w:val="22"/>
              </w:rPr>
              <w:t>4</w:t>
            </w:r>
          </w:p>
        </w:tc>
        <w:tc>
          <w:tcPr>
            <w:tcW w:w="3622" w:type="dxa"/>
            <w:shd w:val="clear" w:color="auto" w:fill="auto"/>
            <w:vAlign w:val="center"/>
          </w:tcPr>
          <w:p w14:paraId="04F1A5A8" w14:textId="77777777" w:rsidR="00BC162F" w:rsidRPr="002B3183" w:rsidRDefault="00BC162F" w:rsidP="007F6686">
            <w:pPr>
              <w:rPr>
                <w:i/>
                <w:sz w:val="18"/>
                <w:szCs w:val="18"/>
              </w:rPr>
            </w:pPr>
            <w:r w:rsidRPr="002B3183">
              <w:rPr>
                <w:i/>
                <w:sz w:val="18"/>
                <w:szCs w:val="18"/>
              </w:rPr>
              <w:t>Hazırlık sırasında ders öğretmeni ile diyalog kurması</w:t>
            </w:r>
          </w:p>
        </w:tc>
        <w:tc>
          <w:tcPr>
            <w:tcW w:w="1336" w:type="dxa"/>
            <w:shd w:val="clear" w:color="auto" w:fill="auto"/>
            <w:vAlign w:val="center"/>
          </w:tcPr>
          <w:p w14:paraId="456CCB5D" w14:textId="77777777" w:rsidR="00BC162F" w:rsidRPr="002B3183" w:rsidRDefault="00BC162F" w:rsidP="007F6686">
            <w:pPr>
              <w:jc w:val="center"/>
              <w:rPr>
                <w:sz w:val="18"/>
                <w:szCs w:val="18"/>
              </w:rPr>
            </w:pPr>
            <w:r w:rsidRPr="002B3183">
              <w:rPr>
                <w:sz w:val="18"/>
                <w:szCs w:val="18"/>
              </w:rPr>
              <w:t>15</w:t>
            </w:r>
          </w:p>
        </w:tc>
        <w:tc>
          <w:tcPr>
            <w:tcW w:w="1559" w:type="dxa"/>
            <w:shd w:val="clear" w:color="auto" w:fill="auto"/>
            <w:vAlign w:val="center"/>
          </w:tcPr>
          <w:p w14:paraId="79C28480" w14:textId="77777777" w:rsidR="00BC162F" w:rsidRPr="002B3183" w:rsidRDefault="00BC162F" w:rsidP="007F6686">
            <w:pPr>
              <w:jc w:val="center"/>
              <w:rPr>
                <w:sz w:val="18"/>
                <w:szCs w:val="18"/>
              </w:rPr>
            </w:pPr>
          </w:p>
        </w:tc>
        <w:tc>
          <w:tcPr>
            <w:tcW w:w="1417" w:type="dxa"/>
            <w:shd w:val="clear" w:color="auto" w:fill="auto"/>
            <w:vAlign w:val="center"/>
          </w:tcPr>
          <w:p w14:paraId="36621AE9" w14:textId="77777777" w:rsidR="00BC162F" w:rsidRPr="002B3183" w:rsidRDefault="00BC162F" w:rsidP="007F6686">
            <w:pPr>
              <w:jc w:val="center"/>
              <w:rPr>
                <w:sz w:val="18"/>
                <w:szCs w:val="18"/>
              </w:rPr>
            </w:pPr>
          </w:p>
        </w:tc>
      </w:tr>
      <w:tr w:rsidR="00BC162F" w:rsidRPr="00191411" w14:paraId="50AAC10F" w14:textId="77777777" w:rsidTr="00AF1AE0">
        <w:trPr>
          <w:trHeight w:val="38"/>
        </w:trPr>
        <w:tc>
          <w:tcPr>
            <w:tcW w:w="571" w:type="dxa"/>
            <w:vAlign w:val="center"/>
          </w:tcPr>
          <w:p w14:paraId="18348B72" w14:textId="77777777" w:rsidR="00BC162F" w:rsidRPr="00191411" w:rsidRDefault="00BC162F" w:rsidP="007F6686">
            <w:pPr>
              <w:jc w:val="center"/>
              <w:rPr>
                <w:b/>
              </w:rPr>
            </w:pPr>
            <w:r w:rsidRPr="00191411">
              <w:rPr>
                <w:b/>
                <w:sz w:val="22"/>
                <w:szCs w:val="22"/>
              </w:rPr>
              <w:t>5</w:t>
            </w:r>
          </w:p>
        </w:tc>
        <w:tc>
          <w:tcPr>
            <w:tcW w:w="3622" w:type="dxa"/>
            <w:shd w:val="clear" w:color="auto" w:fill="auto"/>
            <w:vAlign w:val="center"/>
          </w:tcPr>
          <w:p w14:paraId="32D65E12" w14:textId="77777777" w:rsidR="00BC162F" w:rsidRPr="002B3183" w:rsidRDefault="00BC162F" w:rsidP="007F6686">
            <w:pPr>
              <w:rPr>
                <w:i/>
                <w:sz w:val="18"/>
                <w:szCs w:val="18"/>
              </w:rPr>
            </w:pPr>
            <w:r w:rsidRPr="002B3183">
              <w:rPr>
                <w:i/>
                <w:sz w:val="18"/>
                <w:szCs w:val="18"/>
              </w:rPr>
              <w:t>Konuyu düzgün ve anlaşılır şekilde sunması</w:t>
            </w:r>
          </w:p>
        </w:tc>
        <w:tc>
          <w:tcPr>
            <w:tcW w:w="1336" w:type="dxa"/>
            <w:shd w:val="clear" w:color="auto" w:fill="auto"/>
            <w:vAlign w:val="center"/>
          </w:tcPr>
          <w:p w14:paraId="64E3A138" w14:textId="77777777" w:rsidR="00BC162F" w:rsidRPr="002B3183" w:rsidRDefault="00BC162F" w:rsidP="007F6686">
            <w:pPr>
              <w:jc w:val="center"/>
              <w:rPr>
                <w:sz w:val="18"/>
                <w:szCs w:val="18"/>
              </w:rPr>
            </w:pPr>
            <w:r w:rsidRPr="002B3183">
              <w:rPr>
                <w:sz w:val="18"/>
                <w:szCs w:val="18"/>
              </w:rPr>
              <w:t>15</w:t>
            </w:r>
          </w:p>
        </w:tc>
        <w:tc>
          <w:tcPr>
            <w:tcW w:w="1559" w:type="dxa"/>
            <w:shd w:val="clear" w:color="auto" w:fill="auto"/>
            <w:vAlign w:val="center"/>
          </w:tcPr>
          <w:p w14:paraId="0BACC287" w14:textId="77777777" w:rsidR="00BC162F" w:rsidRPr="002B3183" w:rsidRDefault="00BC162F" w:rsidP="007F6686">
            <w:pPr>
              <w:jc w:val="center"/>
              <w:rPr>
                <w:sz w:val="18"/>
                <w:szCs w:val="18"/>
              </w:rPr>
            </w:pPr>
          </w:p>
        </w:tc>
        <w:tc>
          <w:tcPr>
            <w:tcW w:w="1417" w:type="dxa"/>
            <w:shd w:val="clear" w:color="auto" w:fill="auto"/>
            <w:vAlign w:val="center"/>
          </w:tcPr>
          <w:p w14:paraId="7DAF7F12" w14:textId="77777777" w:rsidR="00BC162F" w:rsidRPr="002B3183" w:rsidRDefault="00BC162F" w:rsidP="007F6686">
            <w:pPr>
              <w:jc w:val="center"/>
              <w:rPr>
                <w:sz w:val="18"/>
                <w:szCs w:val="18"/>
              </w:rPr>
            </w:pPr>
          </w:p>
        </w:tc>
      </w:tr>
      <w:tr w:rsidR="00BC162F" w:rsidRPr="00191411" w14:paraId="63E96026" w14:textId="77777777" w:rsidTr="00AF1AE0">
        <w:trPr>
          <w:trHeight w:val="349"/>
        </w:trPr>
        <w:tc>
          <w:tcPr>
            <w:tcW w:w="571" w:type="dxa"/>
            <w:vAlign w:val="center"/>
          </w:tcPr>
          <w:p w14:paraId="41BD4F77" w14:textId="77777777" w:rsidR="00BC162F" w:rsidRPr="00191411" w:rsidRDefault="00BC162F" w:rsidP="007F6686">
            <w:pPr>
              <w:jc w:val="center"/>
              <w:rPr>
                <w:b/>
              </w:rPr>
            </w:pPr>
            <w:r w:rsidRPr="00191411">
              <w:rPr>
                <w:b/>
                <w:sz w:val="22"/>
                <w:szCs w:val="22"/>
              </w:rPr>
              <w:t>6</w:t>
            </w:r>
          </w:p>
        </w:tc>
        <w:tc>
          <w:tcPr>
            <w:tcW w:w="3622" w:type="dxa"/>
            <w:shd w:val="clear" w:color="auto" w:fill="auto"/>
            <w:vAlign w:val="center"/>
          </w:tcPr>
          <w:p w14:paraId="169E5B1B" w14:textId="77777777" w:rsidR="00BC162F" w:rsidRPr="002B3183" w:rsidRDefault="00BC162F" w:rsidP="007F6686">
            <w:pPr>
              <w:rPr>
                <w:i/>
                <w:sz w:val="18"/>
                <w:szCs w:val="18"/>
              </w:rPr>
            </w:pPr>
            <w:r w:rsidRPr="002B3183">
              <w:rPr>
                <w:i/>
                <w:sz w:val="18"/>
                <w:szCs w:val="18"/>
              </w:rPr>
              <w:t>Doğruluk ve kullanılabilirlik derecesi</w:t>
            </w:r>
          </w:p>
        </w:tc>
        <w:tc>
          <w:tcPr>
            <w:tcW w:w="1336" w:type="dxa"/>
            <w:shd w:val="clear" w:color="auto" w:fill="auto"/>
            <w:vAlign w:val="center"/>
          </w:tcPr>
          <w:p w14:paraId="5419CA3D" w14:textId="77777777" w:rsidR="00BC162F" w:rsidRPr="002B3183" w:rsidRDefault="00BC162F" w:rsidP="007F6686">
            <w:pPr>
              <w:jc w:val="center"/>
              <w:rPr>
                <w:sz w:val="18"/>
                <w:szCs w:val="18"/>
              </w:rPr>
            </w:pPr>
            <w:r w:rsidRPr="002B3183">
              <w:rPr>
                <w:sz w:val="18"/>
                <w:szCs w:val="18"/>
              </w:rPr>
              <w:t>10</w:t>
            </w:r>
          </w:p>
        </w:tc>
        <w:tc>
          <w:tcPr>
            <w:tcW w:w="1559" w:type="dxa"/>
            <w:shd w:val="clear" w:color="auto" w:fill="auto"/>
            <w:vAlign w:val="center"/>
          </w:tcPr>
          <w:p w14:paraId="7C705F2C" w14:textId="77777777" w:rsidR="00BC162F" w:rsidRPr="002B3183" w:rsidRDefault="00BC162F" w:rsidP="007F6686">
            <w:pPr>
              <w:jc w:val="center"/>
              <w:rPr>
                <w:sz w:val="18"/>
                <w:szCs w:val="18"/>
              </w:rPr>
            </w:pPr>
          </w:p>
        </w:tc>
        <w:tc>
          <w:tcPr>
            <w:tcW w:w="1417" w:type="dxa"/>
            <w:shd w:val="clear" w:color="auto" w:fill="auto"/>
            <w:vAlign w:val="center"/>
          </w:tcPr>
          <w:p w14:paraId="7E001317" w14:textId="77777777" w:rsidR="00BC162F" w:rsidRPr="002B3183" w:rsidRDefault="00BC162F" w:rsidP="007F6686">
            <w:pPr>
              <w:jc w:val="center"/>
              <w:rPr>
                <w:sz w:val="18"/>
                <w:szCs w:val="18"/>
              </w:rPr>
            </w:pPr>
          </w:p>
        </w:tc>
      </w:tr>
      <w:tr w:rsidR="00BC162F" w:rsidRPr="00191411" w14:paraId="193447B6" w14:textId="77777777" w:rsidTr="00AF1AE0">
        <w:trPr>
          <w:trHeight w:val="38"/>
        </w:trPr>
        <w:tc>
          <w:tcPr>
            <w:tcW w:w="571" w:type="dxa"/>
            <w:vAlign w:val="center"/>
          </w:tcPr>
          <w:p w14:paraId="0B1A8952" w14:textId="77777777" w:rsidR="00BC162F" w:rsidRPr="00191411" w:rsidRDefault="00BC162F" w:rsidP="007F6686">
            <w:pPr>
              <w:jc w:val="center"/>
              <w:rPr>
                <w:b/>
              </w:rPr>
            </w:pPr>
            <w:r w:rsidRPr="00191411">
              <w:rPr>
                <w:b/>
                <w:sz w:val="22"/>
                <w:szCs w:val="22"/>
              </w:rPr>
              <w:t>7</w:t>
            </w:r>
          </w:p>
        </w:tc>
        <w:tc>
          <w:tcPr>
            <w:tcW w:w="3622" w:type="dxa"/>
            <w:shd w:val="clear" w:color="auto" w:fill="auto"/>
            <w:vAlign w:val="center"/>
          </w:tcPr>
          <w:p w14:paraId="1412B767" w14:textId="77777777" w:rsidR="00BC162F" w:rsidRPr="002B3183" w:rsidRDefault="00BC162F" w:rsidP="007F6686">
            <w:pPr>
              <w:rPr>
                <w:i/>
                <w:sz w:val="18"/>
                <w:szCs w:val="18"/>
              </w:rPr>
            </w:pPr>
            <w:r w:rsidRPr="002B3183">
              <w:rPr>
                <w:i/>
                <w:sz w:val="18"/>
                <w:szCs w:val="18"/>
              </w:rPr>
              <w:t>Yazım kuralları ve dersin özel kurallarına uygunluğu</w:t>
            </w:r>
          </w:p>
        </w:tc>
        <w:tc>
          <w:tcPr>
            <w:tcW w:w="1336" w:type="dxa"/>
            <w:shd w:val="clear" w:color="auto" w:fill="auto"/>
            <w:vAlign w:val="center"/>
          </w:tcPr>
          <w:p w14:paraId="2D12AF21" w14:textId="77777777" w:rsidR="00BC162F" w:rsidRPr="002B3183" w:rsidRDefault="00BC162F" w:rsidP="007F6686">
            <w:pPr>
              <w:jc w:val="center"/>
              <w:rPr>
                <w:sz w:val="18"/>
                <w:szCs w:val="18"/>
              </w:rPr>
            </w:pPr>
            <w:r w:rsidRPr="002B3183">
              <w:rPr>
                <w:sz w:val="18"/>
                <w:szCs w:val="18"/>
              </w:rPr>
              <w:t>5</w:t>
            </w:r>
          </w:p>
        </w:tc>
        <w:tc>
          <w:tcPr>
            <w:tcW w:w="1559" w:type="dxa"/>
            <w:shd w:val="clear" w:color="auto" w:fill="auto"/>
            <w:vAlign w:val="center"/>
          </w:tcPr>
          <w:p w14:paraId="40D54E1E" w14:textId="77777777" w:rsidR="00BC162F" w:rsidRPr="002B3183" w:rsidRDefault="00BC162F" w:rsidP="007F6686">
            <w:pPr>
              <w:jc w:val="center"/>
              <w:rPr>
                <w:sz w:val="18"/>
                <w:szCs w:val="18"/>
              </w:rPr>
            </w:pPr>
          </w:p>
        </w:tc>
        <w:tc>
          <w:tcPr>
            <w:tcW w:w="1417" w:type="dxa"/>
            <w:shd w:val="clear" w:color="auto" w:fill="auto"/>
            <w:vAlign w:val="center"/>
          </w:tcPr>
          <w:p w14:paraId="5222B987" w14:textId="77777777" w:rsidR="00BC162F" w:rsidRPr="002B3183" w:rsidRDefault="00BC162F" w:rsidP="007F6686">
            <w:pPr>
              <w:jc w:val="center"/>
              <w:rPr>
                <w:sz w:val="18"/>
                <w:szCs w:val="18"/>
              </w:rPr>
            </w:pPr>
          </w:p>
        </w:tc>
      </w:tr>
      <w:tr w:rsidR="00BC162F" w:rsidRPr="00191411" w14:paraId="27061AD7" w14:textId="77777777" w:rsidTr="00AF1AE0">
        <w:trPr>
          <w:trHeight w:val="38"/>
        </w:trPr>
        <w:tc>
          <w:tcPr>
            <w:tcW w:w="571" w:type="dxa"/>
            <w:vAlign w:val="center"/>
          </w:tcPr>
          <w:p w14:paraId="05AFD887" w14:textId="77777777" w:rsidR="00BC162F" w:rsidRPr="00191411" w:rsidRDefault="00BC162F" w:rsidP="007F6686">
            <w:pPr>
              <w:jc w:val="center"/>
              <w:rPr>
                <w:b/>
              </w:rPr>
            </w:pPr>
            <w:r w:rsidRPr="00191411">
              <w:rPr>
                <w:b/>
                <w:sz w:val="22"/>
                <w:szCs w:val="22"/>
              </w:rPr>
              <w:t>8</w:t>
            </w:r>
          </w:p>
        </w:tc>
        <w:tc>
          <w:tcPr>
            <w:tcW w:w="3622" w:type="dxa"/>
            <w:shd w:val="clear" w:color="auto" w:fill="auto"/>
            <w:vAlign w:val="center"/>
          </w:tcPr>
          <w:p w14:paraId="46126A7D" w14:textId="77777777" w:rsidR="00BC162F" w:rsidRPr="002B3183" w:rsidRDefault="00BC162F" w:rsidP="007F6686">
            <w:pPr>
              <w:rPr>
                <w:i/>
                <w:sz w:val="18"/>
                <w:szCs w:val="18"/>
              </w:rPr>
            </w:pPr>
            <w:r w:rsidRPr="002B3183">
              <w:rPr>
                <w:i/>
                <w:sz w:val="18"/>
                <w:szCs w:val="18"/>
              </w:rPr>
              <w:t>Düzgün ifade kullanma ve anlaşılabilir olması</w:t>
            </w:r>
          </w:p>
        </w:tc>
        <w:tc>
          <w:tcPr>
            <w:tcW w:w="1336" w:type="dxa"/>
            <w:shd w:val="clear" w:color="auto" w:fill="auto"/>
            <w:vAlign w:val="center"/>
          </w:tcPr>
          <w:p w14:paraId="4B8C2722" w14:textId="77777777" w:rsidR="00BC162F" w:rsidRPr="002B3183" w:rsidRDefault="00BC162F" w:rsidP="007F6686">
            <w:pPr>
              <w:jc w:val="center"/>
              <w:rPr>
                <w:sz w:val="18"/>
                <w:szCs w:val="18"/>
              </w:rPr>
            </w:pPr>
            <w:r w:rsidRPr="002B3183">
              <w:rPr>
                <w:sz w:val="18"/>
                <w:szCs w:val="18"/>
              </w:rPr>
              <w:t>5</w:t>
            </w:r>
          </w:p>
        </w:tc>
        <w:tc>
          <w:tcPr>
            <w:tcW w:w="1559" w:type="dxa"/>
            <w:shd w:val="clear" w:color="auto" w:fill="auto"/>
            <w:vAlign w:val="center"/>
          </w:tcPr>
          <w:p w14:paraId="5AC62881" w14:textId="77777777" w:rsidR="00BC162F" w:rsidRPr="002B3183" w:rsidRDefault="00BC162F" w:rsidP="007F6686">
            <w:pPr>
              <w:jc w:val="center"/>
              <w:rPr>
                <w:sz w:val="18"/>
                <w:szCs w:val="18"/>
              </w:rPr>
            </w:pPr>
          </w:p>
        </w:tc>
        <w:tc>
          <w:tcPr>
            <w:tcW w:w="1417" w:type="dxa"/>
            <w:shd w:val="clear" w:color="auto" w:fill="auto"/>
            <w:vAlign w:val="center"/>
          </w:tcPr>
          <w:p w14:paraId="7F0CBEF1" w14:textId="77777777" w:rsidR="00BC162F" w:rsidRPr="002B3183" w:rsidRDefault="00BC162F" w:rsidP="007F6686">
            <w:pPr>
              <w:jc w:val="center"/>
              <w:rPr>
                <w:sz w:val="18"/>
                <w:szCs w:val="18"/>
              </w:rPr>
            </w:pPr>
          </w:p>
        </w:tc>
      </w:tr>
      <w:tr w:rsidR="00BC162F" w:rsidRPr="00191411" w14:paraId="211903B7" w14:textId="77777777" w:rsidTr="00AF1AE0">
        <w:trPr>
          <w:trHeight w:val="135"/>
        </w:trPr>
        <w:tc>
          <w:tcPr>
            <w:tcW w:w="571" w:type="dxa"/>
            <w:vAlign w:val="center"/>
          </w:tcPr>
          <w:p w14:paraId="3040642D" w14:textId="77777777" w:rsidR="00BC162F" w:rsidRPr="00191411" w:rsidRDefault="00BC162F" w:rsidP="007F6686">
            <w:pPr>
              <w:jc w:val="center"/>
              <w:rPr>
                <w:b/>
              </w:rPr>
            </w:pPr>
            <w:r w:rsidRPr="00191411">
              <w:rPr>
                <w:b/>
                <w:sz w:val="22"/>
                <w:szCs w:val="22"/>
              </w:rPr>
              <w:t>9</w:t>
            </w:r>
          </w:p>
        </w:tc>
        <w:tc>
          <w:tcPr>
            <w:tcW w:w="3622" w:type="dxa"/>
            <w:shd w:val="clear" w:color="auto" w:fill="auto"/>
            <w:vAlign w:val="center"/>
          </w:tcPr>
          <w:p w14:paraId="314FE36C" w14:textId="77777777" w:rsidR="00BC162F" w:rsidRPr="002B3183" w:rsidRDefault="00BC162F" w:rsidP="007F6686">
            <w:pPr>
              <w:rPr>
                <w:i/>
                <w:sz w:val="18"/>
                <w:szCs w:val="18"/>
              </w:rPr>
            </w:pPr>
            <w:r w:rsidRPr="002B3183">
              <w:rPr>
                <w:i/>
                <w:sz w:val="18"/>
                <w:szCs w:val="18"/>
              </w:rPr>
              <w:t>Özenle yapılması, tertip, temizlik ve estetik görünüm</w:t>
            </w:r>
          </w:p>
        </w:tc>
        <w:tc>
          <w:tcPr>
            <w:tcW w:w="1336" w:type="dxa"/>
            <w:shd w:val="clear" w:color="auto" w:fill="auto"/>
            <w:vAlign w:val="center"/>
          </w:tcPr>
          <w:p w14:paraId="60D46E3D" w14:textId="77777777" w:rsidR="00BC162F" w:rsidRPr="002B3183" w:rsidRDefault="00BC162F" w:rsidP="007F6686">
            <w:pPr>
              <w:jc w:val="center"/>
              <w:rPr>
                <w:sz w:val="18"/>
                <w:szCs w:val="18"/>
              </w:rPr>
            </w:pPr>
            <w:r w:rsidRPr="002B3183">
              <w:rPr>
                <w:sz w:val="18"/>
                <w:szCs w:val="18"/>
              </w:rPr>
              <w:t>5</w:t>
            </w:r>
          </w:p>
        </w:tc>
        <w:tc>
          <w:tcPr>
            <w:tcW w:w="1559" w:type="dxa"/>
            <w:shd w:val="clear" w:color="auto" w:fill="auto"/>
            <w:vAlign w:val="center"/>
          </w:tcPr>
          <w:p w14:paraId="5096095A" w14:textId="77777777" w:rsidR="00BC162F" w:rsidRPr="002B3183" w:rsidRDefault="00BC162F" w:rsidP="007F6686">
            <w:pPr>
              <w:jc w:val="center"/>
              <w:rPr>
                <w:sz w:val="18"/>
                <w:szCs w:val="18"/>
              </w:rPr>
            </w:pPr>
          </w:p>
        </w:tc>
        <w:tc>
          <w:tcPr>
            <w:tcW w:w="1417" w:type="dxa"/>
            <w:shd w:val="clear" w:color="auto" w:fill="auto"/>
            <w:vAlign w:val="center"/>
          </w:tcPr>
          <w:p w14:paraId="26F1B0D1" w14:textId="77777777" w:rsidR="00BC162F" w:rsidRPr="002B3183" w:rsidRDefault="00BC162F" w:rsidP="007F6686">
            <w:pPr>
              <w:jc w:val="center"/>
              <w:rPr>
                <w:sz w:val="18"/>
                <w:szCs w:val="18"/>
              </w:rPr>
            </w:pPr>
          </w:p>
        </w:tc>
      </w:tr>
      <w:tr w:rsidR="00BC162F" w:rsidRPr="00191411" w14:paraId="15A50CCF" w14:textId="77777777" w:rsidTr="00AF1AE0">
        <w:trPr>
          <w:trHeight w:val="135"/>
        </w:trPr>
        <w:tc>
          <w:tcPr>
            <w:tcW w:w="571" w:type="dxa"/>
            <w:vAlign w:val="center"/>
          </w:tcPr>
          <w:p w14:paraId="57B04963" w14:textId="77777777" w:rsidR="00BC162F" w:rsidRPr="00191411" w:rsidRDefault="00BC162F" w:rsidP="007F6686">
            <w:pPr>
              <w:jc w:val="center"/>
              <w:rPr>
                <w:b/>
              </w:rPr>
            </w:pPr>
            <w:r w:rsidRPr="00191411">
              <w:rPr>
                <w:b/>
                <w:sz w:val="22"/>
                <w:szCs w:val="22"/>
              </w:rPr>
              <w:t>10</w:t>
            </w:r>
          </w:p>
        </w:tc>
        <w:tc>
          <w:tcPr>
            <w:tcW w:w="3622" w:type="dxa"/>
            <w:shd w:val="clear" w:color="auto" w:fill="auto"/>
            <w:vAlign w:val="center"/>
          </w:tcPr>
          <w:p w14:paraId="20FC46DD" w14:textId="77777777" w:rsidR="00BC162F" w:rsidRPr="002B3183" w:rsidRDefault="00BC162F" w:rsidP="007F6686">
            <w:pPr>
              <w:rPr>
                <w:i/>
                <w:sz w:val="18"/>
                <w:szCs w:val="18"/>
              </w:rPr>
            </w:pPr>
            <w:r w:rsidRPr="002B3183">
              <w:rPr>
                <w:i/>
                <w:sz w:val="18"/>
                <w:szCs w:val="18"/>
              </w:rPr>
              <w:t>Çalışmanın zamanında teslim edilmesi</w:t>
            </w:r>
          </w:p>
        </w:tc>
        <w:tc>
          <w:tcPr>
            <w:tcW w:w="1336" w:type="dxa"/>
            <w:shd w:val="clear" w:color="auto" w:fill="auto"/>
            <w:vAlign w:val="center"/>
          </w:tcPr>
          <w:p w14:paraId="09375558" w14:textId="77777777" w:rsidR="00BC162F" w:rsidRPr="00191411" w:rsidRDefault="00BC162F" w:rsidP="007F6686">
            <w:pPr>
              <w:jc w:val="center"/>
            </w:pPr>
            <w:r w:rsidRPr="00191411">
              <w:rPr>
                <w:sz w:val="22"/>
                <w:szCs w:val="22"/>
              </w:rPr>
              <w:t>15</w:t>
            </w:r>
          </w:p>
        </w:tc>
        <w:tc>
          <w:tcPr>
            <w:tcW w:w="1559" w:type="dxa"/>
            <w:shd w:val="clear" w:color="auto" w:fill="auto"/>
            <w:vAlign w:val="center"/>
          </w:tcPr>
          <w:p w14:paraId="2AD1C844" w14:textId="77777777" w:rsidR="00BC162F" w:rsidRPr="00191411" w:rsidRDefault="00BC162F" w:rsidP="007F6686">
            <w:pPr>
              <w:jc w:val="center"/>
            </w:pPr>
          </w:p>
        </w:tc>
        <w:tc>
          <w:tcPr>
            <w:tcW w:w="1417" w:type="dxa"/>
            <w:shd w:val="clear" w:color="auto" w:fill="auto"/>
            <w:vAlign w:val="center"/>
          </w:tcPr>
          <w:p w14:paraId="4CFCB47D" w14:textId="77777777" w:rsidR="00BC162F" w:rsidRPr="00191411" w:rsidRDefault="00BC162F" w:rsidP="007F6686">
            <w:pPr>
              <w:jc w:val="center"/>
            </w:pPr>
          </w:p>
        </w:tc>
      </w:tr>
      <w:tr w:rsidR="00BC162F" w:rsidRPr="00191411" w14:paraId="5479A7F4" w14:textId="77777777" w:rsidTr="00AF1AE0">
        <w:trPr>
          <w:trHeight w:val="451"/>
        </w:trPr>
        <w:tc>
          <w:tcPr>
            <w:tcW w:w="571" w:type="dxa"/>
            <w:vAlign w:val="center"/>
          </w:tcPr>
          <w:p w14:paraId="77E91C2A" w14:textId="77777777" w:rsidR="00BC162F" w:rsidRPr="00191411" w:rsidRDefault="00BC162F" w:rsidP="007F6686">
            <w:pPr>
              <w:jc w:val="center"/>
              <w:rPr>
                <w:b/>
              </w:rPr>
            </w:pPr>
          </w:p>
        </w:tc>
        <w:tc>
          <w:tcPr>
            <w:tcW w:w="3622" w:type="dxa"/>
            <w:shd w:val="clear" w:color="auto" w:fill="auto"/>
            <w:vAlign w:val="center"/>
          </w:tcPr>
          <w:p w14:paraId="44EA7596" w14:textId="77777777" w:rsidR="00BC162F" w:rsidRPr="002B3183" w:rsidRDefault="00BC162F" w:rsidP="007F6686">
            <w:pPr>
              <w:jc w:val="center"/>
              <w:rPr>
                <w:b/>
                <w:i/>
              </w:rPr>
            </w:pPr>
            <w:r w:rsidRPr="002B3183">
              <w:rPr>
                <w:b/>
                <w:i/>
                <w:sz w:val="22"/>
                <w:szCs w:val="22"/>
              </w:rPr>
              <w:t>TOPLAM</w:t>
            </w:r>
          </w:p>
        </w:tc>
        <w:tc>
          <w:tcPr>
            <w:tcW w:w="1336" w:type="dxa"/>
            <w:shd w:val="clear" w:color="auto" w:fill="auto"/>
            <w:vAlign w:val="center"/>
          </w:tcPr>
          <w:p w14:paraId="71ADDEEB" w14:textId="77777777" w:rsidR="00BC162F" w:rsidRPr="00191411" w:rsidRDefault="00BC162F" w:rsidP="007F6686">
            <w:pPr>
              <w:jc w:val="center"/>
            </w:pPr>
            <w:r w:rsidRPr="00191411">
              <w:rPr>
                <w:sz w:val="22"/>
                <w:szCs w:val="22"/>
              </w:rPr>
              <w:t>100</w:t>
            </w:r>
          </w:p>
        </w:tc>
        <w:tc>
          <w:tcPr>
            <w:tcW w:w="1559" w:type="dxa"/>
            <w:shd w:val="clear" w:color="auto" w:fill="auto"/>
            <w:vAlign w:val="center"/>
          </w:tcPr>
          <w:p w14:paraId="364DDEFF" w14:textId="77777777" w:rsidR="00BC162F" w:rsidRPr="00191411" w:rsidRDefault="00BC162F" w:rsidP="007F6686">
            <w:pPr>
              <w:jc w:val="center"/>
            </w:pPr>
          </w:p>
        </w:tc>
        <w:tc>
          <w:tcPr>
            <w:tcW w:w="1417" w:type="dxa"/>
            <w:shd w:val="clear" w:color="auto" w:fill="auto"/>
            <w:vAlign w:val="center"/>
          </w:tcPr>
          <w:p w14:paraId="6470BFC4" w14:textId="77777777" w:rsidR="00BC162F" w:rsidRPr="00191411" w:rsidRDefault="00BC162F" w:rsidP="007F6686">
            <w:pPr>
              <w:jc w:val="center"/>
            </w:pPr>
          </w:p>
        </w:tc>
      </w:tr>
    </w:tbl>
    <w:p w14:paraId="5A2D2F1B" w14:textId="77777777" w:rsidR="00BC162F" w:rsidRDefault="00BC162F" w:rsidP="00BC162F">
      <w:pPr>
        <w:jc w:val="both"/>
      </w:pPr>
    </w:p>
    <w:p w14:paraId="1274F521" w14:textId="77777777" w:rsidR="00BC162F" w:rsidRDefault="00BC162F" w:rsidP="004C4BC5">
      <w:pPr>
        <w:spacing w:after="160" w:line="259" w:lineRule="auto"/>
      </w:pPr>
      <w:r>
        <w:t>Öğrencilerin ders içi performans puanları belirlenirken aşağıdaki kriterler göz önünde bulundurulacaktır.</w:t>
      </w:r>
    </w:p>
    <w:p w14:paraId="2BECB00E" w14:textId="77777777" w:rsidR="00BC162F" w:rsidRDefault="00BC162F" w:rsidP="00BC162F">
      <w:pPr>
        <w:ind w:left="705"/>
        <w:jc w:val="both"/>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31"/>
        <w:gridCol w:w="1356"/>
        <w:gridCol w:w="804"/>
        <w:gridCol w:w="540"/>
        <w:gridCol w:w="540"/>
        <w:gridCol w:w="866"/>
        <w:gridCol w:w="2126"/>
        <w:gridCol w:w="642"/>
      </w:tblGrid>
      <w:tr w:rsidR="00BC162F" w:rsidRPr="00191411" w14:paraId="176324A5" w14:textId="77777777" w:rsidTr="004C4BC5">
        <w:trPr>
          <w:trHeight w:val="360"/>
        </w:trPr>
        <w:tc>
          <w:tcPr>
            <w:tcW w:w="1631" w:type="dxa"/>
            <w:vMerge w:val="restart"/>
            <w:vAlign w:val="center"/>
          </w:tcPr>
          <w:p w14:paraId="322AE45A" w14:textId="77777777" w:rsidR="00BC162F" w:rsidRPr="00BC162F" w:rsidRDefault="00BC162F" w:rsidP="007F6686">
            <w:pPr>
              <w:jc w:val="center"/>
              <w:rPr>
                <w:rFonts w:cs="Calibri"/>
                <w:i/>
                <w:color w:val="000000"/>
                <w:sz w:val="18"/>
                <w:szCs w:val="18"/>
              </w:rPr>
            </w:pPr>
            <w:r w:rsidRPr="00BC162F">
              <w:rPr>
                <w:rFonts w:cs="Calibri"/>
                <w:i/>
                <w:color w:val="000000"/>
                <w:sz w:val="18"/>
                <w:szCs w:val="18"/>
              </w:rPr>
              <w:t>MEB Ortaöğretim Kurumları Yönetmeliğinin 50. Maddesi 8. Bendi kapsamında verilecek Performans çalışması puanı değerlendirme çizelgesi</w:t>
            </w:r>
          </w:p>
        </w:tc>
        <w:tc>
          <w:tcPr>
            <w:tcW w:w="1356" w:type="dxa"/>
            <w:vAlign w:val="center"/>
          </w:tcPr>
          <w:p w14:paraId="32870D50" w14:textId="77777777" w:rsidR="00BC162F" w:rsidRPr="00290811" w:rsidRDefault="00BC162F" w:rsidP="007F6686">
            <w:pPr>
              <w:jc w:val="center"/>
              <w:rPr>
                <w:rFonts w:cs="Calibri"/>
                <w:i/>
                <w:color w:val="000000"/>
                <w:sz w:val="20"/>
                <w:szCs w:val="20"/>
              </w:rPr>
            </w:pPr>
            <w:r w:rsidRPr="00290811">
              <w:rPr>
                <w:rFonts w:cs="Calibri"/>
                <w:i/>
                <w:color w:val="000000"/>
                <w:sz w:val="20"/>
                <w:szCs w:val="20"/>
              </w:rPr>
              <w:t>Derslere hazırlıkları</w:t>
            </w:r>
          </w:p>
        </w:tc>
        <w:tc>
          <w:tcPr>
            <w:tcW w:w="2750" w:type="dxa"/>
            <w:gridSpan w:val="4"/>
            <w:vAlign w:val="center"/>
          </w:tcPr>
          <w:p w14:paraId="02168DE2" w14:textId="77777777" w:rsidR="00BC162F" w:rsidRPr="00290811" w:rsidRDefault="00BC162F" w:rsidP="007F6686">
            <w:pPr>
              <w:jc w:val="center"/>
              <w:rPr>
                <w:rFonts w:cs="Calibri"/>
                <w:i/>
                <w:color w:val="000000"/>
                <w:sz w:val="20"/>
                <w:szCs w:val="20"/>
              </w:rPr>
            </w:pPr>
            <w:r w:rsidRPr="00290811">
              <w:rPr>
                <w:rFonts w:cs="Calibri"/>
                <w:i/>
                <w:color w:val="000000"/>
                <w:sz w:val="20"/>
                <w:szCs w:val="20"/>
              </w:rPr>
              <w:t>Derse aktif katılımları</w:t>
            </w:r>
          </w:p>
        </w:tc>
        <w:tc>
          <w:tcPr>
            <w:tcW w:w="2126" w:type="dxa"/>
            <w:vAlign w:val="center"/>
          </w:tcPr>
          <w:p w14:paraId="364DC615" w14:textId="77777777" w:rsidR="00BC162F" w:rsidRPr="00290811" w:rsidRDefault="00BC162F" w:rsidP="007F6686">
            <w:pPr>
              <w:jc w:val="center"/>
              <w:rPr>
                <w:rFonts w:cs="Calibri"/>
                <w:i/>
                <w:color w:val="000000"/>
                <w:sz w:val="20"/>
                <w:szCs w:val="20"/>
              </w:rPr>
            </w:pPr>
            <w:r w:rsidRPr="00290811">
              <w:rPr>
                <w:rFonts w:cs="Calibri"/>
                <w:i/>
                <w:color w:val="000000"/>
                <w:sz w:val="20"/>
                <w:szCs w:val="20"/>
              </w:rPr>
              <w:t>Dersle ilgili araştırma çalışmaları</w:t>
            </w:r>
          </w:p>
        </w:tc>
        <w:tc>
          <w:tcPr>
            <w:tcW w:w="642" w:type="dxa"/>
            <w:vMerge w:val="restart"/>
            <w:textDirection w:val="btLr"/>
            <w:vAlign w:val="center"/>
          </w:tcPr>
          <w:p w14:paraId="60B4E933" w14:textId="77777777" w:rsidR="00BC162F" w:rsidRPr="004C4BC5" w:rsidRDefault="00BC162F" w:rsidP="004C4BC5">
            <w:pPr>
              <w:ind w:left="113" w:right="113"/>
              <w:jc w:val="center"/>
              <w:rPr>
                <w:rFonts w:cs="Calibri"/>
                <w:b/>
                <w:i/>
                <w:color w:val="000000"/>
              </w:rPr>
            </w:pPr>
            <w:r w:rsidRPr="002B3183">
              <w:rPr>
                <w:rFonts w:cs="Calibri"/>
                <w:b/>
                <w:i/>
                <w:color w:val="000000"/>
                <w:sz w:val="22"/>
                <w:szCs w:val="22"/>
              </w:rPr>
              <w:t>TOPLAM</w:t>
            </w:r>
          </w:p>
        </w:tc>
      </w:tr>
      <w:tr w:rsidR="00BC162F" w:rsidRPr="00191411" w14:paraId="4B155A4F" w14:textId="77777777" w:rsidTr="004C4BC5">
        <w:trPr>
          <w:cantSplit/>
          <w:trHeight w:val="2285"/>
        </w:trPr>
        <w:tc>
          <w:tcPr>
            <w:tcW w:w="1631" w:type="dxa"/>
            <w:vMerge/>
            <w:vAlign w:val="center"/>
          </w:tcPr>
          <w:p w14:paraId="51817C9F" w14:textId="77777777" w:rsidR="00BC162F" w:rsidRPr="00191411" w:rsidRDefault="00BC162F" w:rsidP="007F6686">
            <w:pPr>
              <w:jc w:val="center"/>
              <w:rPr>
                <w:rFonts w:cs="Calibri"/>
                <w:b/>
                <w:color w:val="000000"/>
              </w:rPr>
            </w:pPr>
          </w:p>
        </w:tc>
        <w:tc>
          <w:tcPr>
            <w:tcW w:w="1356" w:type="dxa"/>
            <w:textDirection w:val="btLr"/>
            <w:vAlign w:val="center"/>
          </w:tcPr>
          <w:p w14:paraId="6F96BFD1" w14:textId="77777777" w:rsidR="00BC162F" w:rsidRPr="00290811" w:rsidRDefault="00BC162F" w:rsidP="007F6686">
            <w:pPr>
              <w:ind w:left="113" w:right="113"/>
              <w:jc w:val="center"/>
              <w:rPr>
                <w:rFonts w:cs="Calibri"/>
                <w:color w:val="000000"/>
                <w:sz w:val="20"/>
                <w:szCs w:val="20"/>
              </w:rPr>
            </w:pPr>
            <w:r w:rsidRPr="00290811">
              <w:rPr>
                <w:rFonts w:cs="Calibri"/>
                <w:color w:val="000000"/>
                <w:sz w:val="20"/>
                <w:szCs w:val="20"/>
              </w:rPr>
              <w:t>Kitap, defter vb. ders araç ve gerecini getiriyor mu?</w:t>
            </w:r>
          </w:p>
          <w:p w14:paraId="0549AFE3" w14:textId="77777777" w:rsidR="00BC162F" w:rsidRPr="00290811" w:rsidRDefault="00BC162F" w:rsidP="007F6686">
            <w:pPr>
              <w:ind w:left="113" w:right="113"/>
              <w:jc w:val="center"/>
              <w:rPr>
                <w:rFonts w:cs="Calibri"/>
                <w:color w:val="000000"/>
                <w:sz w:val="20"/>
                <w:szCs w:val="20"/>
              </w:rPr>
            </w:pPr>
          </w:p>
          <w:p w14:paraId="76ED4DC9" w14:textId="77777777" w:rsidR="00BC162F" w:rsidRPr="00290811" w:rsidRDefault="00BC162F" w:rsidP="007F6686">
            <w:pPr>
              <w:ind w:left="113" w:right="113"/>
              <w:jc w:val="center"/>
              <w:rPr>
                <w:rFonts w:cs="Calibri"/>
                <w:color w:val="000000"/>
                <w:sz w:val="20"/>
                <w:szCs w:val="20"/>
              </w:rPr>
            </w:pPr>
          </w:p>
        </w:tc>
        <w:tc>
          <w:tcPr>
            <w:tcW w:w="804" w:type="dxa"/>
            <w:textDirection w:val="btLr"/>
            <w:vAlign w:val="center"/>
          </w:tcPr>
          <w:p w14:paraId="08CE0C50" w14:textId="77777777" w:rsidR="00BC162F" w:rsidRPr="00290811" w:rsidRDefault="00BC162F" w:rsidP="007F6686">
            <w:pPr>
              <w:ind w:left="113" w:right="113"/>
              <w:jc w:val="center"/>
              <w:rPr>
                <w:rFonts w:cs="Calibri"/>
                <w:color w:val="000000"/>
                <w:sz w:val="20"/>
                <w:szCs w:val="20"/>
              </w:rPr>
            </w:pPr>
            <w:r w:rsidRPr="00290811">
              <w:rPr>
                <w:rFonts w:cs="Calibri"/>
                <w:color w:val="000000"/>
                <w:sz w:val="20"/>
                <w:szCs w:val="20"/>
              </w:rPr>
              <w:t>Sınıf içi ve okul içi etkinliklerine katılımı</w:t>
            </w:r>
          </w:p>
        </w:tc>
        <w:tc>
          <w:tcPr>
            <w:tcW w:w="540" w:type="dxa"/>
            <w:textDirection w:val="btLr"/>
            <w:vAlign w:val="center"/>
          </w:tcPr>
          <w:p w14:paraId="63BB08F1" w14:textId="77777777" w:rsidR="00BC162F" w:rsidRPr="00290811" w:rsidRDefault="00BC162F" w:rsidP="007F6686">
            <w:pPr>
              <w:ind w:left="113" w:right="113"/>
              <w:jc w:val="center"/>
              <w:rPr>
                <w:rFonts w:cs="Calibri"/>
                <w:color w:val="000000"/>
                <w:sz w:val="20"/>
                <w:szCs w:val="20"/>
              </w:rPr>
            </w:pPr>
            <w:r w:rsidRPr="00290811">
              <w:rPr>
                <w:rFonts w:cs="Calibri"/>
                <w:color w:val="000000"/>
                <w:sz w:val="20"/>
                <w:szCs w:val="20"/>
              </w:rPr>
              <w:t>Sınıf düzenini bozmadan dersi dinleme</w:t>
            </w:r>
          </w:p>
        </w:tc>
        <w:tc>
          <w:tcPr>
            <w:tcW w:w="540" w:type="dxa"/>
            <w:textDirection w:val="btLr"/>
            <w:vAlign w:val="center"/>
          </w:tcPr>
          <w:p w14:paraId="1952E204" w14:textId="77777777" w:rsidR="00BC162F" w:rsidRPr="00290811" w:rsidRDefault="00BC162F" w:rsidP="007F6686">
            <w:pPr>
              <w:ind w:left="113" w:right="113"/>
              <w:jc w:val="center"/>
              <w:rPr>
                <w:rFonts w:cs="Calibri"/>
                <w:color w:val="000000"/>
                <w:sz w:val="20"/>
                <w:szCs w:val="20"/>
              </w:rPr>
            </w:pPr>
            <w:r w:rsidRPr="00290811">
              <w:rPr>
                <w:rFonts w:cs="Calibri"/>
                <w:color w:val="000000"/>
                <w:sz w:val="20"/>
                <w:szCs w:val="20"/>
              </w:rPr>
              <w:t>Soru ve önerilere verdiği cevap</w:t>
            </w:r>
          </w:p>
        </w:tc>
        <w:tc>
          <w:tcPr>
            <w:tcW w:w="866" w:type="dxa"/>
            <w:textDirection w:val="btLr"/>
            <w:vAlign w:val="center"/>
          </w:tcPr>
          <w:p w14:paraId="1BB56C7A" w14:textId="77777777" w:rsidR="00BC162F" w:rsidRPr="00290811" w:rsidRDefault="00BC162F" w:rsidP="007F6686">
            <w:pPr>
              <w:ind w:left="113" w:right="113"/>
              <w:jc w:val="center"/>
              <w:rPr>
                <w:rFonts w:cs="Calibri"/>
                <w:color w:val="000000"/>
                <w:sz w:val="20"/>
                <w:szCs w:val="20"/>
              </w:rPr>
            </w:pPr>
            <w:r w:rsidRPr="00290811">
              <w:rPr>
                <w:rFonts w:cs="Calibri"/>
                <w:color w:val="000000"/>
                <w:sz w:val="20"/>
                <w:szCs w:val="20"/>
              </w:rPr>
              <w:t>Dersin verimliliğini artırıcı yaratıcı fikirler sunma</w:t>
            </w:r>
          </w:p>
        </w:tc>
        <w:tc>
          <w:tcPr>
            <w:tcW w:w="2126" w:type="dxa"/>
            <w:textDirection w:val="btLr"/>
            <w:vAlign w:val="center"/>
          </w:tcPr>
          <w:p w14:paraId="1A0F4091" w14:textId="77777777" w:rsidR="00BC162F" w:rsidRPr="00290811" w:rsidRDefault="00BC162F" w:rsidP="007F6686">
            <w:pPr>
              <w:ind w:left="113" w:right="113"/>
              <w:jc w:val="center"/>
              <w:rPr>
                <w:rFonts w:cs="Calibri"/>
                <w:color w:val="000000"/>
                <w:sz w:val="20"/>
                <w:szCs w:val="20"/>
              </w:rPr>
            </w:pPr>
            <w:r w:rsidRPr="00290811">
              <w:rPr>
                <w:rFonts w:cs="Calibri"/>
                <w:color w:val="000000"/>
                <w:sz w:val="20"/>
                <w:szCs w:val="20"/>
              </w:rPr>
              <w:t>Verilen ödevleri, alıştırmaları zamanında yapıyor mu?</w:t>
            </w:r>
          </w:p>
          <w:p w14:paraId="562CAFA6" w14:textId="77777777" w:rsidR="00BC162F" w:rsidRPr="00290811" w:rsidRDefault="00BC162F" w:rsidP="007F6686">
            <w:pPr>
              <w:ind w:left="113" w:right="113"/>
              <w:jc w:val="center"/>
              <w:rPr>
                <w:rFonts w:cs="Calibri"/>
                <w:color w:val="000000"/>
                <w:sz w:val="20"/>
                <w:szCs w:val="20"/>
              </w:rPr>
            </w:pPr>
          </w:p>
        </w:tc>
        <w:tc>
          <w:tcPr>
            <w:tcW w:w="642" w:type="dxa"/>
            <w:vMerge/>
            <w:textDirection w:val="btLr"/>
          </w:tcPr>
          <w:p w14:paraId="0B5B5D42" w14:textId="77777777" w:rsidR="00BC162F" w:rsidRPr="00191411" w:rsidRDefault="00BC162F" w:rsidP="007F6686">
            <w:pPr>
              <w:ind w:left="113" w:right="113"/>
              <w:rPr>
                <w:rFonts w:cs="Calibri"/>
                <w:color w:val="000000"/>
              </w:rPr>
            </w:pPr>
          </w:p>
        </w:tc>
      </w:tr>
      <w:tr w:rsidR="00BC162F" w:rsidRPr="00191411" w14:paraId="6D345425" w14:textId="77777777" w:rsidTr="004C4BC5">
        <w:trPr>
          <w:cantSplit/>
          <w:trHeight w:val="328"/>
        </w:trPr>
        <w:tc>
          <w:tcPr>
            <w:tcW w:w="1631" w:type="dxa"/>
            <w:vAlign w:val="center"/>
          </w:tcPr>
          <w:p w14:paraId="0D365E6C" w14:textId="77777777" w:rsidR="00BC162F" w:rsidRPr="002B3183" w:rsidRDefault="00BC162F" w:rsidP="007F6686">
            <w:pPr>
              <w:jc w:val="center"/>
              <w:rPr>
                <w:rFonts w:cs="Calibri"/>
                <w:b/>
                <w:i/>
                <w:color w:val="000000"/>
              </w:rPr>
            </w:pPr>
            <w:r w:rsidRPr="002B3183">
              <w:rPr>
                <w:rFonts w:cs="Calibri"/>
                <w:b/>
                <w:i/>
                <w:color w:val="000000"/>
                <w:sz w:val="22"/>
                <w:szCs w:val="22"/>
              </w:rPr>
              <w:t>Puan Değeri</w:t>
            </w:r>
          </w:p>
        </w:tc>
        <w:tc>
          <w:tcPr>
            <w:tcW w:w="1356" w:type="dxa"/>
            <w:vAlign w:val="center"/>
          </w:tcPr>
          <w:p w14:paraId="79D100EA" w14:textId="77777777" w:rsidR="00BC162F" w:rsidRPr="00B83277" w:rsidRDefault="00BC162F" w:rsidP="007F6686">
            <w:pPr>
              <w:jc w:val="center"/>
              <w:rPr>
                <w:rFonts w:cs="Calibri"/>
                <w:color w:val="000000"/>
                <w:sz w:val="20"/>
                <w:szCs w:val="20"/>
              </w:rPr>
            </w:pPr>
            <w:r>
              <w:rPr>
                <w:rFonts w:cs="Calibri"/>
                <w:color w:val="000000"/>
                <w:sz w:val="20"/>
                <w:szCs w:val="20"/>
              </w:rPr>
              <w:t>20</w:t>
            </w:r>
          </w:p>
        </w:tc>
        <w:tc>
          <w:tcPr>
            <w:tcW w:w="804" w:type="dxa"/>
            <w:vAlign w:val="center"/>
          </w:tcPr>
          <w:p w14:paraId="621D0D3D" w14:textId="77777777" w:rsidR="00BC162F" w:rsidRPr="00B83277" w:rsidRDefault="00BC162F" w:rsidP="007F6686">
            <w:pPr>
              <w:jc w:val="center"/>
              <w:rPr>
                <w:rFonts w:cs="Calibri"/>
                <w:color w:val="000000"/>
                <w:sz w:val="20"/>
                <w:szCs w:val="20"/>
              </w:rPr>
            </w:pPr>
            <w:r>
              <w:rPr>
                <w:rFonts w:cs="Calibri"/>
                <w:color w:val="000000"/>
                <w:sz w:val="20"/>
                <w:szCs w:val="20"/>
              </w:rPr>
              <w:t>20</w:t>
            </w:r>
          </w:p>
        </w:tc>
        <w:tc>
          <w:tcPr>
            <w:tcW w:w="540" w:type="dxa"/>
            <w:vAlign w:val="center"/>
          </w:tcPr>
          <w:p w14:paraId="0F91BD4C" w14:textId="77777777" w:rsidR="00BC162F" w:rsidRPr="00B83277" w:rsidRDefault="00BC162F" w:rsidP="007F6686">
            <w:pPr>
              <w:jc w:val="center"/>
              <w:rPr>
                <w:rFonts w:cs="Calibri"/>
                <w:color w:val="000000"/>
                <w:sz w:val="20"/>
                <w:szCs w:val="20"/>
              </w:rPr>
            </w:pPr>
            <w:r>
              <w:rPr>
                <w:rFonts w:cs="Calibri"/>
                <w:color w:val="000000"/>
                <w:sz w:val="20"/>
                <w:szCs w:val="20"/>
              </w:rPr>
              <w:t>10</w:t>
            </w:r>
          </w:p>
        </w:tc>
        <w:tc>
          <w:tcPr>
            <w:tcW w:w="540" w:type="dxa"/>
            <w:vAlign w:val="center"/>
          </w:tcPr>
          <w:p w14:paraId="6517C1CE" w14:textId="77777777" w:rsidR="00BC162F" w:rsidRPr="00B83277" w:rsidRDefault="00BC162F" w:rsidP="007F6686">
            <w:pPr>
              <w:jc w:val="center"/>
              <w:rPr>
                <w:rFonts w:cs="Calibri"/>
                <w:color w:val="000000"/>
                <w:sz w:val="20"/>
                <w:szCs w:val="20"/>
              </w:rPr>
            </w:pPr>
            <w:r>
              <w:rPr>
                <w:rFonts w:cs="Calibri"/>
                <w:color w:val="000000"/>
                <w:sz w:val="20"/>
                <w:szCs w:val="20"/>
              </w:rPr>
              <w:t>20</w:t>
            </w:r>
          </w:p>
        </w:tc>
        <w:tc>
          <w:tcPr>
            <w:tcW w:w="866" w:type="dxa"/>
            <w:vAlign w:val="center"/>
          </w:tcPr>
          <w:p w14:paraId="5B72FAB0" w14:textId="77777777" w:rsidR="00BC162F" w:rsidRPr="00B83277" w:rsidRDefault="00BC162F" w:rsidP="007F6686">
            <w:pPr>
              <w:jc w:val="center"/>
              <w:rPr>
                <w:rFonts w:cs="Calibri"/>
                <w:color w:val="000000"/>
                <w:sz w:val="20"/>
                <w:szCs w:val="20"/>
              </w:rPr>
            </w:pPr>
            <w:r>
              <w:rPr>
                <w:rFonts w:cs="Calibri"/>
                <w:color w:val="000000"/>
                <w:sz w:val="20"/>
                <w:szCs w:val="20"/>
              </w:rPr>
              <w:t>10</w:t>
            </w:r>
          </w:p>
        </w:tc>
        <w:tc>
          <w:tcPr>
            <w:tcW w:w="2126" w:type="dxa"/>
            <w:vAlign w:val="center"/>
          </w:tcPr>
          <w:p w14:paraId="65081FA1" w14:textId="77777777" w:rsidR="00BC162F" w:rsidRPr="00B83277" w:rsidRDefault="00BC162F" w:rsidP="007F6686">
            <w:pPr>
              <w:jc w:val="center"/>
              <w:rPr>
                <w:rFonts w:cs="Calibri"/>
                <w:color w:val="000000"/>
                <w:sz w:val="20"/>
                <w:szCs w:val="20"/>
              </w:rPr>
            </w:pPr>
            <w:r>
              <w:rPr>
                <w:rFonts w:cs="Calibri"/>
                <w:color w:val="000000"/>
                <w:sz w:val="20"/>
                <w:szCs w:val="20"/>
              </w:rPr>
              <w:t>20</w:t>
            </w:r>
          </w:p>
        </w:tc>
        <w:tc>
          <w:tcPr>
            <w:tcW w:w="642" w:type="dxa"/>
            <w:vAlign w:val="center"/>
          </w:tcPr>
          <w:p w14:paraId="03B260B3" w14:textId="77777777" w:rsidR="00BC162F" w:rsidRPr="00191411" w:rsidRDefault="00BC162F" w:rsidP="007F6686">
            <w:pPr>
              <w:jc w:val="center"/>
              <w:rPr>
                <w:rFonts w:cs="Calibri"/>
                <w:color w:val="000000"/>
              </w:rPr>
            </w:pPr>
            <w:r>
              <w:rPr>
                <w:rFonts w:cs="Calibri"/>
                <w:color w:val="000000"/>
                <w:sz w:val="22"/>
                <w:szCs w:val="22"/>
              </w:rPr>
              <w:t>100</w:t>
            </w:r>
          </w:p>
        </w:tc>
      </w:tr>
    </w:tbl>
    <w:p w14:paraId="0B8CF439" w14:textId="77777777" w:rsidR="00BC162F" w:rsidRDefault="00BC162F" w:rsidP="00BC162F">
      <w:pPr>
        <w:ind w:left="705"/>
        <w:jc w:val="both"/>
      </w:pPr>
    </w:p>
    <w:p w14:paraId="3981EE06" w14:textId="77777777" w:rsidR="00290811" w:rsidRDefault="00290811" w:rsidP="00290811">
      <w:pPr>
        <w:jc w:val="both"/>
      </w:pPr>
    </w:p>
    <w:p w14:paraId="48952250" w14:textId="77777777" w:rsidR="00BB694D" w:rsidRDefault="00BB694D" w:rsidP="00290811">
      <w:pPr>
        <w:pStyle w:val="ListParagraph"/>
        <w:numPr>
          <w:ilvl w:val="0"/>
          <w:numId w:val="3"/>
        </w:numPr>
        <w:jc w:val="both"/>
      </w:pPr>
      <w:r>
        <w:t>6331 sayılı İş Sağlığı ve Güvenliği Yasası ( 22 / 2 / 2019 ) zümre öğretmenlerince okundu. Zümre öğretmenlerini özel olarak ilgilendiren laboratuvar kullanımı ile ilgili olarak konular görüşülerek aşağıdaki kararlar alındı.</w:t>
      </w:r>
    </w:p>
    <w:p w14:paraId="1C523181" w14:textId="77777777" w:rsidR="00BB694D" w:rsidRDefault="00BB694D" w:rsidP="00BB694D">
      <w:pPr>
        <w:pStyle w:val="ListParagraph"/>
        <w:jc w:val="both"/>
      </w:pPr>
    </w:p>
    <w:p w14:paraId="1841DE8F" w14:textId="77777777" w:rsidR="00BB694D" w:rsidRPr="004C4BC5" w:rsidRDefault="00BB694D" w:rsidP="004C4BC5">
      <w:pPr>
        <w:pStyle w:val="ListParagraph"/>
        <w:numPr>
          <w:ilvl w:val="0"/>
          <w:numId w:val="6"/>
        </w:numPr>
        <w:rPr>
          <w:i/>
        </w:rPr>
      </w:pPr>
      <w:r w:rsidRPr="004C4BC5">
        <w:rPr>
          <w:i/>
        </w:rPr>
        <w:lastRenderedPageBreak/>
        <w:t>Okulun acil durum eylem planı ve tahliye yolları ile öğrencilerin bilgilendirilmesi</w:t>
      </w:r>
    </w:p>
    <w:p w14:paraId="3203CC5F" w14:textId="77777777" w:rsidR="00BB694D" w:rsidRPr="004C4BC5" w:rsidRDefault="00BB694D" w:rsidP="004C4BC5">
      <w:pPr>
        <w:pStyle w:val="ListParagraph"/>
        <w:numPr>
          <w:ilvl w:val="0"/>
          <w:numId w:val="6"/>
        </w:numPr>
        <w:rPr>
          <w:i/>
        </w:rPr>
      </w:pPr>
      <w:r w:rsidRPr="004C4BC5">
        <w:rPr>
          <w:i/>
        </w:rPr>
        <w:t>Laboratuvarda kullanılan kimyasalların gözden geçirilmesi</w:t>
      </w:r>
    </w:p>
    <w:p w14:paraId="56C429BC" w14:textId="77777777" w:rsidR="00BB694D" w:rsidRPr="004C4BC5" w:rsidRDefault="00BB694D" w:rsidP="004C4BC5">
      <w:pPr>
        <w:pStyle w:val="ListParagraph"/>
        <w:numPr>
          <w:ilvl w:val="0"/>
          <w:numId w:val="6"/>
        </w:numPr>
        <w:rPr>
          <w:i/>
        </w:rPr>
      </w:pPr>
      <w:r w:rsidRPr="004C4BC5">
        <w:rPr>
          <w:i/>
        </w:rPr>
        <w:t>Tahriş edici veya yan etkiye sahip kimyasalların gerekli güvenlik önlemleri altında saklanması</w:t>
      </w:r>
    </w:p>
    <w:p w14:paraId="3E81E73D" w14:textId="77777777" w:rsidR="00BB694D" w:rsidRPr="004C4BC5" w:rsidRDefault="00BB694D" w:rsidP="004C4BC5">
      <w:pPr>
        <w:pStyle w:val="ListParagraph"/>
        <w:numPr>
          <w:ilvl w:val="0"/>
          <w:numId w:val="6"/>
        </w:numPr>
        <w:rPr>
          <w:i/>
        </w:rPr>
      </w:pPr>
      <w:r w:rsidRPr="004C4BC5">
        <w:rPr>
          <w:i/>
        </w:rPr>
        <w:t>Laboratuvarların öğretmen gözetimi olmaksızın öğrenci kullanımına izin verilmemesi</w:t>
      </w:r>
    </w:p>
    <w:p w14:paraId="1890F61D" w14:textId="77777777" w:rsidR="00BB694D" w:rsidRPr="004C4BC5" w:rsidRDefault="00BB694D" w:rsidP="004C4BC5">
      <w:pPr>
        <w:pStyle w:val="ListParagraph"/>
        <w:numPr>
          <w:ilvl w:val="0"/>
          <w:numId w:val="6"/>
        </w:numPr>
        <w:rPr>
          <w:i/>
        </w:rPr>
      </w:pPr>
      <w:r w:rsidRPr="004C4BC5">
        <w:rPr>
          <w:i/>
        </w:rPr>
        <w:t>Güvenlik uyarılarının laboratuvarda görülebilecek yerde bulundurulması</w:t>
      </w:r>
    </w:p>
    <w:p w14:paraId="0C3E800B" w14:textId="77777777" w:rsidR="00BB694D" w:rsidRPr="004C4BC5" w:rsidRDefault="00BB694D" w:rsidP="004C4BC5">
      <w:pPr>
        <w:pStyle w:val="ListParagraph"/>
        <w:numPr>
          <w:ilvl w:val="0"/>
          <w:numId w:val="6"/>
        </w:numPr>
        <w:rPr>
          <w:i/>
        </w:rPr>
      </w:pPr>
      <w:r w:rsidRPr="004C4BC5">
        <w:rPr>
          <w:i/>
        </w:rPr>
        <w:t>Laboratuvarda kullanılan tüm kimyasalların saklama kaplarının üzerinin etiketlenmesi</w:t>
      </w:r>
    </w:p>
    <w:p w14:paraId="54C2E0BD" w14:textId="77777777" w:rsidR="00BB694D" w:rsidRPr="004C4BC5" w:rsidRDefault="00BB694D" w:rsidP="004C4BC5">
      <w:pPr>
        <w:pStyle w:val="ListParagraph"/>
        <w:numPr>
          <w:ilvl w:val="0"/>
          <w:numId w:val="6"/>
        </w:numPr>
        <w:rPr>
          <w:i/>
        </w:rPr>
      </w:pPr>
      <w:r w:rsidRPr="004C4BC5">
        <w:rPr>
          <w:i/>
        </w:rPr>
        <w:t>Laboratuvarda bulunan yangın tüplerinin denetiminin sağlanması</w:t>
      </w:r>
    </w:p>
    <w:p w14:paraId="53349C15" w14:textId="77777777" w:rsidR="00BB694D" w:rsidRDefault="00BB694D" w:rsidP="00BB694D">
      <w:pPr>
        <w:jc w:val="both"/>
      </w:pPr>
    </w:p>
    <w:p w14:paraId="2454C146" w14:textId="77777777" w:rsidR="00290811" w:rsidRDefault="00290811" w:rsidP="00290811">
      <w:pPr>
        <w:pStyle w:val="ListParagraph"/>
        <w:numPr>
          <w:ilvl w:val="0"/>
          <w:numId w:val="3"/>
        </w:numPr>
        <w:jc w:val="both"/>
      </w:pPr>
      <w:r>
        <w:t>Zümre öğretmenlerine son olarak söz almak isteyip istemedikleri soruldu. Söz almak isteyen olmaması neticesinde 2. dönemin zümremiz, okulumuz ve milletimiz adına güzelliklere, başarılara vesile olması temennisiyle toplantıya son verildi.</w:t>
      </w:r>
    </w:p>
    <w:p w14:paraId="628766A1" w14:textId="77777777" w:rsidR="00290811" w:rsidRDefault="00290811" w:rsidP="00290811">
      <w:pPr>
        <w:jc w:val="both"/>
      </w:pPr>
    </w:p>
    <w:p w14:paraId="7F792446" w14:textId="77777777" w:rsidR="00A84EEE" w:rsidRDefault="00A84EEE" w:rsidP="00290811">
      <w:pPr>
        <w:jc w:val="center"/>
        <w:rPr>
          <w:i/>
        </w:rPr>
      </w:pPr>
    </w:p>
    <w:p w14:paraId="65717FF2" w14:textId="7D74017B" w:rsidR="00A84EEE" w:rsidRPr="004174FB" w:rsidRDefault="00017D4A" w:rsidP="00290811">
      <w:pPr>
        <w:jc w:val="center"/>
        <w:rPr>
          <w:i/>
          <w:color w:val="FFFFFF" w:themeColor="background1"/>
        </w:rPr>
      </w:pPr>
      <w:hyperlink r:id="rId7" w:history="1">
        <w:r w:rsidR="004174FB" w:rsidRPr="004174FB">
          <w:rPr>
            <w:rStyle w:val="Hyperlink"/>
            <w:rFonts w:ascii="Calibri" w:hAnsi="Calibri" w:cs="Arial"/>
            <w:color w:val="FFFFFF" w:themeColor="background1"/>
          </w:rPr>
          <w:t>https://www.</w:t>
        </w:r>
        <w:r>
          <w:rPr>
            <w:rStyle w:val="Hyperlink"/>
            <w:rFonts w:ascii="Calibri" w:hAnsi="Calibri" w:cs="Arial"/>
            <w:color w:val="FFFFFF" w:themeColor="background1"/>
          </w:rPr>
          <w:t>dersten</w:t>
        </w:r>
        <w:r w:rsidR="004174FB" w:rsidRPr="004174FB">
          <w:rPr>
            <w:rStyle w:val="Hyperlink"/>
            <w:rFonts w:ascii="Calibri" w:hAnsi="Calibri" w:cs="Arial"/>
            <w:color w:val="FFFFFF" w:themeColor="background1"/>
          </w:rPr>
          <w:t>.com</w:t>
        </w:r>
      </w:hyperlink>
      <w:r w:rsidR="004174FB" w:rsidRPr="004174FB">
        <w:rPr>
          <w:rFonts w:ascii="Calibri" w:hAnsi="Calibri" w:cs="Arial"/>
          <w:color w:val="FFFFFF" w:themeColor="background1"/>
        </w:rPr>
        <w:t xml:space="preserve"> </w:t>
      </w:r>
    </w:p>
    <w:p w14:paraId="4E46641E" w14:textId="77777777" w:rsidR="00A84EEE" w:rsidRDefault="00A84EEE" w:rsidP="00290811">
      <w:pPr>
        <w:jc w:val="center"/>
        <w:rPr>
          <w:i/>
        </w:rPr>
      </w:pPr>
    </w:p>
    <w:p w14:paraId="7D7BC0BD" w14:textId="77777777" w:rsidR="00290811" w:rsidRDefault="00A84EEE" w:rsidP="00290811">
      <w:pPr>
        <w:jc w:val="center"/>
        <w:rPr>
          <w:i/>
        </w:rPr>
      </w:pPr>
      <w:r>
        <w:rPr>
          <w:i/>
        </w:rPr>
        <w:t>ZÜMRE ÖĞRETMENLERİ</w:t>
      </w:r>
    </w:p>
    <w:p w14:paraId="0F9E1DCE" w14:textId="77777777" w:rsidR="00290811" w:rsidRPr="00290811" w:rsidRDefault="00290811" w:rsidP="00290811">
      <w:pPr>
        <w:jc w:val="center"/>
        <w:rPr>
          <w:i/>
        </w:rPr>
      </w:pPr>
    </w:p>
    <w:p w14:paraId="3FEA2727" w14:textId="77777777" w:rsidR="00290811" w:rsidRDefault="00290811" w:rsidP="00290811">
      <w:pPr>
        <w:jc w:val="center"/>
      </w:pPr>
    </w:p>
    <w:p w14:paraId="14ECC94E" w14:textId="77777777" w:rsidR="00A84EEE" w:rsidRDefault="00A84EEE" w:rsidP="00290811">
      <w:pPr>
        <w:jc w:val="center"/>
      </w:pPr>
    </w:p>
    <w:p w14:paraId="5AF36969" w14:textId="77777777" w:rsidR="00A84EEE" w:rsidRDefault="00A84EEE" w:rsidP="00290811">
      <w:pPr>
        <w:jc w:val="center"/>
      </w:pPr>
    </w:p>
    <w:tbl>
      <w:tblPr>
        <w:tblStyle w:val="TableGrid"/>
        <w:tblW w:w="9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415"/>
        <w:gridCol w:w="2415"/>
        <w:gridCol w:w="2567"/>
      </w:tblGrid>
      <w:tr w:rsidR="004C4BC5" w:rsidRPr="00A84EEE" w14:paraId="223ED4D2" w14:textId="77777777" w:rsidTr="004C4BC5">
        <w:trPr>
          <w:jc w:val="center"/>
        </w:trPr>
        <w:tc>
          <w:tcPr>
            <w:tcW w:w="2363" w:type="dxa"/>
          </w:tcPr>
          <w:p w14:paraId="471FC433" w14:textId="77777777" w:rsidR="004C4BC5" w:rsidRPr="00A84EEE" w:rsidRDefault="004313C7" w:rsidP="00290811">
            <w:pPr>
              <w:jc w:val="center"/>
              <w:rPr>
                <w:i/>
              </w:rPr>
            </w:pPr>
            <w:r>
              <w:rPr>
                <w:i/>
              </w:rPr>
              <w:t>Birinci Öğretmen</w:t>
            </w:r>
          </w:p>
        </w:tc>
        <w:tc>
          <w:tcPr>
            <w:tcW w:w="2415" w:type="dxa"/>
          </w:tcPr>
          <w:p w14:paraId="28B6B750" w14:textId="77777777" w:rsidR="004C4BC5" w:rsidRPr="00A84EEE" w:rsidRDefault="004313C7" w:rsidP="00290811">
            <w:pPr>
              <w:jc w:val="center"/>
              <w:rPr>
                <w:i/>
              </w:rPr>
            </w:pPr>
            <w:r>
              <w:rPr>
                <w:i/>
              </w:rPr>
              <w:t>İkinci Öğretmen</w:t>
            </w:r>
          </w:p>
        </w:tc>
        <w:tc>
          <w:tcPr>
            <w:tcW w:w="2415" w:type="dxa"/>
          </w:tcPr>
          <w:p w14:paraId="04A3494A" w14:textId="77777777" w:rsidR="004C4BC5" w:rsidRPr="00A84EEE" w:rsidRDefault="004313C7" w:rsidP="00290811">
            <w:pPr>
              <w:jc w:val="center"/>
              <w:rPr>
                <w:i/>
              </w:rPr>
            </w:pPr>
            <w:r>
              <w:rPr>
                <w:i/>
              </w:rPr>
              <w:t>Üçüncü Öğretmen</w:t>
            </w:r>
          </w:p>
        </w:tc>
        <w:tc>
          <w:tcPr>
            <w:tcW w:w="2567" w:type="dxa"/>
          </w:tcPr>
          <w:p w14:paraId="073F4B77" w14:textId="77777777" w:rsidR="004C4BC5" w:rsidRDefault="004313C7" w:rsidP="00290811">
            <w:pPr>
              <w:jc w:val="center"/>
              <w:rPr>
                <w:i/>
              </w:rPr>
            </w:pPr>
            <w:r>
              <w:rPr>
                <w:i/>
              </w:rPr>
              <w:t>Dördüncü Öğretmen</w:t>
            </w:r>
          </w:p>
        </w:tc>
      </w:tr>
      <w:tr w:rsidR="004C4BC5" w:rsidRPr="00A84EEE" w14:paraId="5C146011" w14:textId="77777777" w:rsidTr="004C4BC5">
        <w:trPr>
          <w:jc w:val="center"/>
        </w:trPr>
        <w:tc>
          <w:tcPr>
            <w:tcW w:w="2363" w:type="dxa"/>
          </w:tcPr>
          <w:p w14:paraId="5F7745CB" w14:textId="77777777" w:rsidR="004C4BC5" w:rsidRPr="00A84EEE" w:rsidRDefault="004C4BC5" w:rsidP="00290811">
            <w:pPr>
              <w:jc w:val="center"/>
              <w:rPr>
                <w:i/>
              </w:rPr>
            </w:pPr>
            <w:r w:rsidRPr="00A84EEE">
              <w:rPr>
                <w:i/>
              </w:rPr>
              <w:t>Zümre Başkanı</w:t>
            </w:r>
          </w:p>
        </w:tc>
        <w:tc>
          <w:tcPr>
            <w:tcW w:w="2415" w:type="dxa"/>
          </w:tcPr>
          <w:p w14:paraId="7DBD5DDA" w14:textId="77777777" w:rsidR="004C4BC5" w:rsidRPr="00A84EEE" w:rsidRDefault="004C4BC5" w:rsidP="00290811">
            <w:pPr>
              <w:jc w:val="center"/>
              <w:rPr>
                <w:i/>
              </w:rPr>
            </w:pPr>
            <w:r>
              <w:rPr>
                <w:i/>
              </w:rPr>
              <w:t>Biyoloji Öğretmeni</w:t>
            </w:r>
          </w:p>
        </w:tc>
        <w:tc>
          <w:tcPr>
            <w:tcW w:w="2415" w:type="dxa"/>
          </w:tcPr>
          <w:p w14:paraId="64C65D9E" w14:textId="77777777" w:rsidR="004C4BC5" w:rsidRPr="00A84EEE" w:rsidRDefault="004C4BC5" w:rsidP="00290811">
            <w:pPr>
              <w:jc w:val="center"/>
              <w:rPr>
                <w:i/>
              </w:rPr>
            </w:pPr>
            <w:r>
              <w:rPr>
                <w:i/>
              </w:rPr>
              <w:t>Biyoloji Öğretmeni</w:t>
            </w:r>
          </w:p>
        </w:tc>
        <w:tc>
          <w:tcPr>
            <w:tcW w:w="2567" w:type="dxa"/>
          </w:tcPr>
          <w:p w14:paraId="2902661E" w14:textId="77777777" w:rsidR="004C4BC5" w:rsidRDefault="00E55922" w:rsidP="00290811">
            <w:pPr>
              <w:jc w:val="center"/>
              <w:rPr>
                <w:i/>
              </w:rPr>
            </w:pPr>
            <w:r>
              <w:rPr>
                <w:i/>
              </w:rPr>
              <w:t>Müdür Yardımcısı</w:t>
            </w:r>
          </w:p>
        </w:tc>
      </w:tr>
    </w:tbl>
    <w:p w14:paraId="14B65DD8" w14:textId="77777777" w:rsidR="00290811" w:rsidRPr="00A84EEE" w:rsidRDefault="00290811" w:rsidP="00290811">
      <w:pPr>
        <w:jc w:val="both"/>
        <w:rPr>
          <w:i/>
        </w:rPr>
      </w:pPr>
    </w:p>
    <w:p w14:paraId="333AF000" w14:textId="77777777" w:rsidR="00A84EEE" w:rsidRDefault="00A84EEE" w:rsidP="00290811">
      <w:pPr>
        <w:jc w:val="center"/>
        <w:rPr>
          <w:i/>
        </w:rPr>
      </w:pPr>
    </w:p>
    <w:p w14:paraId="7716033E" w14:textId="77777777" w:rsidR="00A84EEE" w:rsidRDefault="00A84EEE" w:rsidP="00290811">
      <w:pPr>
        <w:jc w:val="center"/>
        <w:rPr>
          <w:i/>
        </w:rPr>
      </w:pPr>
    </w:p>
    <w:p w14:paraId="22875A29" w14:textId="77777777" w:rsidR="00A84EEE" w:rsidRDefault="00A84EEE" w:rsidP="00290811">
      <w:pPr>
        <w:jc w:val="center"/>
        <w:rPr>
          <w:i/>
        </w:rPr>
      </w:pPr>
    </w:p>
    <w:p w14:paraId="3D9A9B74" w14:textId="77777777" w:rsidR="00A84EEE" w:rsidRDefault="00A84EEE" w:rsidP="00290811">
      <w:pPr>
        <w:jc w:val="center"/>
        <w:rPr>
          <w:i/>
        </w:rPr>
      </w:pPr>
    </w:p>
    <w:p w14:paraId="6F4A92B2" w14:textId="77777777" w:rsidR="00290811" w:rsidRPr="00A84EEE" w:rsidRDefault="00290811" w:rsidP="00290811">
      <w:pPr>
        <w:jc w:val="center"/>
        <w:rPr>
          <w:i/>
        </w:rPr>
      </w:pPr>
      <w:r w:rsidRPr="00A84EEE">
        <w:rPr>
          <w:i/>
        </w:rPr>
        <w:t>UYGUNDUR</w:t>
      </w:r>
    </w:p>
    <w:p w14:paraId="1AEAA38A" w14:textId="77777777" w:rsidR="00290811" w:rsidRPr="00A84EEE" w:rsidRDefault="00290811" w:rsidP="00290811">
      <w:pPr>
        <w:jc w:val="center"/>
        <w:rPr>
          <w:i/>
        </w:rPr>
      </w:pPr>
    </w:p>
    <w:p w14:paraId="369095C3" w14:textId="1475FF44" w:rsidR="00290811" w:rsidRPr="00A84EEE" w:rsidRDefault="00614D24" w:rsidP="00290811">
      <w:pPr>
        <w:jc w:val="center"/>
        <w:rPr>
          <w:i/>
        </w:rPr>
      </w:pPr>
      <w:r>
        <w:rPr>
          <w:i/>
        </w:rPr>
        <w:t>………</w:t>
      </w:r>
      <w:r w:rsidR="004C4BC5">
        <w:rPr>
          <w:i/>
        </w:rPr>
        <w:t xml:space="preserve"> / 02 / 202</w:t>
      </w:r>
      <w:r w:rsidR="00EA5B70">
        <w:rPr>
          <w:i/>
        </w:rPr>
        <w:t>4</w:t>
      </w:r>
    </w:p>
    <w:p w14:paraId="63CE2F42" w14:textId="77777777" w:rsidR="00290811" w:rsidRPr="00A84EEE" w:rsidRDefault="00290811" w:rsidP="00290811">
      <w:pPr>
        <w:jc w:val="center"/>
        <w:rPr>
          <w:i/>
        </w:rPr>
      </w:pPr>
    </w:p>
    <w:p w14:paraId="77F7D383" w14:textId="77777777" w:rsidR="00290811" w:rsidRPr="00A84EEE" w:rsidRDefault="004313C7" w:rsidP="00290811">
      <w:pPr>
        <w:jc w:val="center"/>
        <w:rPr>
          <w:i/>
        </w:rPr>
      </w:pPr>
      <w:r>
        <w:rPr>
          <w:i/>
        </w:rPr>
        <w:t>……………………………..</w:t>
      </w:r>
    </w:p>
    <w:p w14:paraId="797A2EF0" w14:textId="77777777" w:rsidR="00290811" w:rsidRPr="00A84EEE" w:rsidRDefault="00290811" w:rsidP="00290811">
      <w:pPr>
        <w:jc w:val="center"/>
        <w:rPr>
          <w:i/>
        </w:rPr>
      </w:pPr>
      <w:r w:rsidRPr="00A84EEE">
        <w:rPr>
          <w:i/>
        </w:rPr>
        <w:t>Okul Müdürü</w:t>
      </w:r>
    </w:p>
    <w:sectPr w:rsidR="00290811" w:rsidRPr="00A84EEE" w:rsidSect="005444EC">
      <w:headerReference w:type="even" r:id="rId8"/>
      <w:headerReference w:type="default" r:id="rId9"/>
      <w:footerReference w:type="even" r:id="rId10"/>
      <w:footerReference w:type="default" r:id="rId11"/>
      <w:headerReference w:type="first" r:id="rId12"/>
      <w:footerReference w:type="first" r:id="rId13"/>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DF974" w14:textId="77777777" w:rsidR="00017D4A" w:rsidRDefault="00017D4A" w:rsidP="00017D4A">
      <w:r>
        <w:separator/>
      </w:r>
    </w:p>
  </w:endnote>
  <w:endnote w:type="continuationSeparator" w:id="0">
    <w:p w14:paraId="4EF239E7" w14:textId="77777777" w:rsidR="00017D4A" w:rsidRDefault="00017D4A" w:rsidP="0001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C4501" w14:textId="77777777" w:rsidR="00017D4A" w:rsidRDefault="00017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79C8" w14:textId="77777777" w:rsidR="00017D4A" w:rsidRDefault="00017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F4BB" w14:textId="77777777" w:rsidR="00017D4A" w:rsidRDefault="00017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D8E6E" w14:textId="77777777" w:rsidR="00017D4A" w:rsidRDefault="00017D4A" w:rsidP="00017D4A">
      <w:r>
        <w:separator/>
      </w:r>
    </w:p>
  </w:footnote>
  <w:footnote w:type="continuationSeparator" w:id="0">
    <w:p w14:paraId="66DCFB5C" w14:textId="77777777" w:rsidR="00017D4A" w:rsidRDefault="00017D4A" w:rsidP="0001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501C" w14:textId="77777777" w:rsidR="00017D4A" w:rsidRDefault="00017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8488" w14:textId="77777777" w:rsidR="00017D4A" w:rsidRDefault="00017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86A5A" w14:textId="77777777" w:rsidR="00017D4A" w:rsidRDefault="00017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927C2"/>
    <w:multiLevelType w:val="hybridMultilevel"/>
    <w:tmpl w:val="04188B0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6D54D2B"/>
    <w:multiLevelType w:val="hybridMultilevel"/>
    <w:tmpl w:val="7AD48C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FF7B44"/>
    <w:multiLevelType w:val="hybridMultilevel"/>
    <w:tmpl w:val="6546BBA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31C20F3"/>
    <w:multiLevelType w:val="hybridMultilevel"/>
    <w:tmpl w:val="96BAD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F5431E"/>
    <w:multiLevelType w:val="hybridMultilevel"/>
    <w:tmpl w:val="23C233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731DA3"/>
    <w:multiLevelType w:val="hybridMultilevel"/>
    <w:tmpl w:val="F104C5D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57"/>
    <w:rsid w:val="00017D4A"/>
    <w:rsid w:val="000500CB"/>
    <w:rsid w:val="000C5F5F"/>
    <w:rsid w:val="001258C1"/>
    <w:rsid w:val="0013020A"/>
    <w:rsid w:val="00145597"/>
    <w:rsid w:val="001705A7"/>
    <w:rsid w:val="00280767"/>
    <w:rsid w:val="002905F5"/>
    <w:rsid w:val="00290811"/>
    <w:rsid w:val="002B7FFD"/>
    <w:rsid w:val="00372972"/>
    <w:rsid w:val="003774D8"/>
    <w:rsid w:val="003C62FB"/>
    <w:rsid w:val="003E1783"/>
    <w:rsid w:val="003E794A"/>
    <w:rsid w:val="004174FB"/>
    <w:rsid w:val="004313C7"/>
    <w:rsid w:val="004910A4"/>
    <w:rsid w:val="00496FDB"/>
    <w:rsid w:val="004C4BC5"/>
    <w:rsid w:val="00542F3F"/>
    <w:rsid w:val="005444EC"/>
    <w:rsid w:val="005B4C4E"/>
    <w:rsid w:val="0061177A"/>
    <w:rsid w:val="00614D24"/>
    <w:rsid w:val="006C5026"/>
    <w:rsid w:val="007B7D1C"/>
    <w:rsid w:val="007C2E87"/>
    <w:rsid w:val="007D0D48"/>
    <w:rsid w:val="007F6686"/>
    <w:rsid w:val="00981D79"/>
    <w:rsid w:val="00985B35"/>
    <w:rsid w:val="009D078D"/>
    <w:rsid w:val="00A14B90"/>
    <w:rsid w:val="00A15D16"/>
    <w:rsid w:val="00A84EEE"/>
    <w:rsid w:val="00A9309C"/>
    <w:rsid w:val="00AF1AE0"/>
    <w:rsid w:val="00B046E2"/>
    <w:rsid w:val="00B2043F"/>
    <w:rsid w:val="00B61067"/>
    <w:rsid w:val="00BB694D"/>
    <w:rsid w:val="00BC162F"/>
    <w:rsid w:val="00BC4B96"/>
    <w:rsid w:val="00C94592"/>
    <w:rsid w:val="00D003DF"/>
    <w:rsid w:val="00DD475E"/>
    <w:rsid w:val="00E40F49"/>
    <w:rsid w:val="00E55922"/>
    <w:rsid w:val="00E64557"/>
    <w:rsid w:val="00E90573"/>
    <w:rsid w:val="00EA5920"/>
    <w:rsid w:val="00EA5B70"/>
    <w:rsid w:val="00EA6E12"/>
    <w:rsid w:val="00FB6564"/>
    <w:rsid w:val="00FE1B3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9ECD"/>
  <w15:docId w15:val="{6FE1A4BE-A383-4632-916F-5A66E638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A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96"/>
    <w:pPr>
      <w:ind w:left="720"/>
      <w:contextualSpacing/>
    </w:pPr>
  </w:style>
  <w:style w:type="table" w:styleId="TableGrid">
    <w:name w:val="Table Grid"/>
    <w:basedOn w:val="TableNormal"/>
    <w:uiPriority w:val="39"/>
    <w:rsid w:val="00C9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1D79"/>
    <w:rPr>
      <w:rFonts w:ascii="Tahoma" w:hAnsi="Tahoma" w:cs="Tahoma"/>
      <w:sz w:val="16"/>
      <w:szCs w:val="16"/>
    </w:rPr>
  </w:style>
  <w:style w:type="character" w:customStyle="1" w:styleId="BalloonTextChar">
    <w:name w:val="Balloon Text Char"/>
    <w:basedOn w:val="DefaultParagraphFont"/>
    <w:link w:val="BalloonText"/>
    <w:uiPriority w:val="99"/>
    <w:semiHidden/>
    <w:rsid w:val="00981D79"/>
    <w:rPr>
      <w:rFonts w:ascii="Tahoma" w:eastAsia="Times New Roman" w:hAnsi="Tahoma" w:cs="Tahoma"/>
      <w:sz w:val="16"/>
      <w:szCs w:val="16"/>
      <w:lang w:eastAsia="tr-TR"/>
    </w:rPr>
  </w:style>
  <w:style w:type="character" w:styleId="Hyperlink">
    <w:name w:val="Hyperlink"/>
    <w:basedOn w:val="DefaultParagraphFont"/>
    <w:uiPriority w:val="99"/>
    <w:unhideWhenUsed/>
    <w:rsid w:val="004174FB"/>
    <w:rPr>
      <w:color w:val="0563C1" w:themeColor="hyperlink"/>
      <w:u w:val="single"/>
    </w:rPr>
  </w:style>
  <w:style w:type="paragraph" w:styleId="Header">
    <w:name w:val="header"/>
    <w:basedOn w:val="Normal"/>
    <w:link w:val="HeaderChar"/>
    <w:uiPriority w:val="99"/>
    <w:unhideWhenUsed/>
    <w:rsid w:val="00017D4A"/>
    <w:pPr>
      <w:tabs>
        <w:tab w:val="center" w:pos="4536"/>
        <w:tab w:val="right" w:pos="9072"/>
      </w:tabs>
    </w:pPr>
  </w:style>
  <w:style w:type="character" w:customStyle="1" w:styleId="HeaderChar">
    <w:name w:val="Header Char"/>
    <w:basedOn w:val="DefaultParagraphFont"/>
    <w:link w:val="Header"/>
    <w:uiPriority w:val="99"/>
    <w:rsid w:val="00017D4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017D4A"/>
    <w:pPr>
      <w:tabs>
        <w:tab w:val="center" w:pos="4536"/>
        <w:tab w:val="right" w:pos="9072"/>
      </w:tabs>
    </w:pPr>
  </w:style>
  <w:style w:type="character" w:customStyle="1" w:styleId="FooterChar">
    <w:name w:val="Footer Char"/>
    <w:basedOn w:val="DefaultParagraphFont"/>
    <w:link w:val="Footer"/>
    <w:uiPriority w:val="99"/>
    <w:rsid w:val="00017D4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rste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1733</Words>
  <Characters>12589</Characters>
  <DocSecurity>0</DocSecurity>
  <Lines>411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https://www.dersten.com/</dc:title>
  <dc:subject>https://www.dersten.com/</dc:subject>
  <dc:creator>https://www.dersten.com/</dc:creator>
  <cp:keywords>https:/www.dersten.com</cp:keywords>
  <dc:description>https://www.dersten.com/</dc:description>
  <cp:lastPrinted>2020-02-06T18:03:00Z</cp:lastPrinted>
  <dcterms:created xsi:type="dcterms:W3CDTF">2020-02-11T13:49:00Z</dcterms:created>
  <dcterms:modified xsi:type="dcterms:W3CDTF">2024-02-07T06:04:00Z</dcterms:modified>
  <cp:category>https://www.dersten.com/</cp:category>
</cp:coreProperties>
</file>